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C8" w:rsidRPr="008B42D5" w:rsidRDefault="001378C8" w:rsidP="001378C8">
      <w:pPr>
        <w:jc w:val="center"/>
        <w:rPr>
          <w:rFonts w:ascii="Times New Roman" w:hAnsi="Times New Roman"/>
          <w:b/>
          <w:i/>
          <w:color w:val="231F20"/>
          <w:sz w:val="21"/>
          <w:szCs w:val="21"/>
          <w:lang w:val="uk-UA"/>
        </w:rPr>
      </w:pPr>
    </w:p>
    <w:p w:rsidR="00A73ED2" w:rsidRPr="00E86E26" w:rsidRDefault="00154D1D" w:rsidP="006A4E01">
      <w:pPr>
        <w:jc w:val="center"/>
        <w:rPr>
          <w:rFonts w:ascii="Times New Roman" w:hAnsi="Times New Roman"/>
          <w:b/>
          <w:i/>
          <w:color w:val="231F20"/>
          <w:sz w:val="21"/>
          <w:szCs w:val="21"/>
          <w:highlight w:val="yellow"/>
        </w:rPr>
      </w:pPr>
      <w:r w:rsidRPr="00154D1D">
        <w:rPr>
          <w:rFonts w:ascii="Times New Roman" w:hAnsi="Times New Roman"/>
          <w:b/>
          <w:i/>
          <w:color w:val="231F20"/>
          <w:sz w:val="21"/>
          <w:szCs w:val="21"/>
        </w:rPr>
        <w:t xml:space="preserve">Поиск компании по изготовлению и монтажу торгового оборудования (деревянные стеллажи) для магазинов и аптек сети </w:t>
      </w:r>
      <w:proofErr w:type="spellStart"/>
      <w:r w:rsidRPr="00154D1D">
        <w:rPr>
          <w:rFonts w:ascii="Times New Roman" w:hAnsi="Times New Roman"/>
          <w:b/>
          <w:i/>
          <w:color w:val="231F20"/>
          <w:sz w:val="21"/>
          <w:szCs w:val="21"/>
        </w:rPr>
        <w:t>Watsons</w:t>
      </w:r>
      <w:proofErr w:type="spellEnd"/>
    </w:p>
    <w:p w:rsidR="00E37897" w:rsidRPr="00E86E26" w:rsidRDefault="00E37897" w:rsidP="006A4E01">
      <w:pPr>
        <w:jc w:val="center"/>
        <w:rPr>
          <w:rFonts w:ascii="Times New Roman" w:hAnsi="Times New Roman"/>
          <w:b/>
          <w:i/>
          <w:color w:val="231F20"/>
          <w:sz w:val="21"/>
          <w:szCs w:val="21"/>
          <w:highlight w:val="yellow"/>
        </w:rPr>
      </w:pPr>
    </w:p>
    <w:p w:rsidR="006A02C3" w:rsidRPr="00E86E26" w:rsidRDefault="002E2B5E" w:rsidP="00DB211E">
      <w:pPr>
        <w:tabs>
          <w:tab w:val="left" w:pos="1985"/>
        </w:tabs>
        <w:ind w:firstLine="180"/>
        <w:jc w:val="right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«</w:t>
      </w:r>
      <w:r w:rsidR="00154D1D">
        <w:rPr>
          <w:rFonts w:ascii="Times New Roman" w:hAnsi="Times New Roman"/>
          <w:sz w:val="21"/>
          <w:szCs w:val="21"/>
        </w:rPr>
        <w:t>27</w:t>
      </w:r>
      <w:r w:rsidRPr="00E86E26">
        <w:rPr>
          <w:rFonts w:ascii="Times New Roman" w:hAnsi="Times New Roman"/>
          <w:sz w:val="21"/>
          <w:szCs w:val="21"/>
        </w:rPr>
        <w:t xml:space="preserve">» </w:t>
      </w:r>
      <w:r w:rsidR="00154D1D">
        <w:rPr>
          <w:rFonts w:ascii="Times New Roman" w:hAnsi="Times New Roman"/>
          <w:sz w:val="21"/>
          <w:szCs w:val="21"/>
        </w:rPr>
        <w:t>дека</w:t>
      </w:r>
      <w:r w:rsidRPr="00E86E26">
        <w:rPr>
          <w:rFonts w:ascii="Times New Roman" w:hAnsi="Times New Roman"/>
          <w:sz w:val="21"/>
          <w:szCs w:val="21"/>
        </w:rPr>
        <w:t xml:space="preserve">бря </w:t>
      </w:r>
      <w:r w:rsidR="003558FA" w:rsidRPr="00E86E26">
        <w:rPr>
          <w:rFonts w:ascii="Times New Roman" w:hAnsi="Times New Roman"/>
          <w:sz w:val="21"/>
          <w:szCs w:val="21"/>
        </w:rPr>
        <w:t>2018г.</w:t>
      </w:r>
    </w:p>
    <w:p w:rsidR="00DB211E" w:rsidRPr="00E86E26" w:rsidRDefault="00DB211E" w:rsidP="00DB211E">
      <w:pPr>
        <w:spacing w:before="120" w:after="120"/>
        <w:jc w:val="center"/>
        <w:rPr>
          <w:rFonts w:ascii="Times New Roman" w:hAnsi="Times New Roman"/>
          <w:color w:val="231F20"/>
          <w:sz w:val="21"/>
          <w:szCs w:val="21"/>
        </w:rPr>
      </w:pPr>
      <w:r w:rsidRPr="00E86E26">
        <w:rPr>
          <w:rFonts w:ascii="Times New Roman" w:hAnsi="Times New Roman"/>
          <w:color w:val="231F20"/>
          <w:sz w:val="21"/>
          <w:szCs w:val="21"/>
        </w:rPr>
        <w:t>Уважаемые участники!</w:t>
      </w:r>
    </w:p>
    <w:p w:rsidR="00B43F76" w:rsidRDefault="00DB211E" w:rsidP="00154D1D">
      <w:pPr>
        <w:ind w:firstLine="708"/>
        <w:rPr>
          <w:rFonts w:ascii="Times New Roman" w:hAnsi="Times New Roman"/>
          <w:b/>
          <w:i/>
          <w:color w:val="231F20"/>
          <w:sz w:val="21"/>
          <w:szCs w:val="21"/>
        </w:rPr>
      </w:pPr>
      <w:r w:rsidRPr="00E86E26">
        <w:rPr>
          <w:rFonts w:ascii="Times New Roman" w:hAnsi="Times New Roman"/>
          <w:color w:val="231F20"/>
          <w:sz w:val="21"/>
          <w:szCs w:val="21"/>
        </w:rPr>
        <w:t xml:space="preserve">Компания </w:t>
      </w:r>
      <w:r w:rsidR="00F611A3" w:rsidRPr="00E86E26">
        <w:rPr>
          <w:rFonts w:ascii="Times New Roman" w:hAnsi="Times New Roman"/>
          <w:sz w:val="21"/>
          <w:szCs w:val="21"/>
        </w:rPr>
        <w:t xml:space="preserve">ООО «ДЦ УКРАИНА» </w:t>
      </w:r>
      <w:r w:rsidRPr="00E86E26">
        <w:rPr>
          <w:rFonts w:ascii="Times New Roman" w:hAnsi="Times New Roman"/>
          <w:color w:val="231F20"/>
          <w:sz w:val="21"/>
          <w:szCs w:val="21"/>
        </w:rPr>
        <w:t xml:space="preserve">ищет поставщиков </w:t>
      </w:r>
      <w:r w:rsidR="00070896" w:rsidRPr="00E86E26">
        <w:rPr>
          <w:rFonts w:ascii="Times New Roman" w:hAnsi="Times New Roman"/>
          <w:color w:val="231F20"/>
          <w:sz w:val="21"/>
          <w:szCs w:val="21"/>
        </w:rPr>
        <w:t xml:space="preserve">для </w:t>
      </w:r>
      <w:r w:rsidR="00154D1D" w:rsidRPr="00154D1D">
        <w:rPr>
          <w:rFonts w:ascii="Times New Roman" w:hAnsi="Times New Roman"/>
          <w:b/>
          <w:i/>
          <w:color w:val="231F20"/>
          <w:sz w:val="21"/>
          <w:szCs w:val="21"/>
        </w:rPr>
        <w:t>изготовлени</w:t>
      </w:r>
      <w:r w:rsidR="00E622B5">
        <w:rPr>
          <w:rFonts w:ascii="Times New Roman" w:hAnsi="Times New Roman"/>
          <w:b/>
          <w:i/>
          <w:color w:val="231F20"/>
          <w:sz w:val="21"/>
          <w:szCs w:val="21"/>
        </w:rPr>
        <w:t>я</w:t>
      </w:r>
      <w:r w:rsidR="00154D1D" w:rsidRPr="00154D1D">
        <w:rPr>
          <w:rFonts w:ascii="Times New Roman" w:hAnsi="Times New Roman"/>
          <w:b/>
          <w:i/>
          <w:color w:val="231F20"/>
          <w:sz w:val="21"/>
          <w:szCs w:val="21"/>
        </w:rPr>
        <w:t xml:space="preserve"> и монтаж</w:t>
      </w:r>
      <w:r w:rsidR="00E622B5">
        <w:rPr>
          <w:rFonts w:ascii="Times New Roman" w:hAnsi="Times New Roman"/>
          <w:b/>
          <w:i/>
          <w:color w:val="231F20"/>
          <w:sz w:val="21"/>
          <w:szCs w:val="21"/>
        </w:rPr>
        <w:t>а</w:t>
      </w:r>
      <w:r w:rsidR="00154D1D" w:rsidRPr="00154D1D">
        <w:rPr>
          <w:rFonts w:ascii="Times New Roman" w:hAnsi="Times New Roman"/>
          <w:b/>
          <w:i/>
          <w:color w:val="231F20"/>
          <w:sz w:val="21"/>
          <w:szCs w:val="21"/>
        </w:rPr>
        <w:t xml:space="preserve"> торгового оборудования (деревянные стеллажи) для магазинов и аптек сети </w:t>
      </w:r>
      <w:proofErr w:type="spellStart"/>
      <w:r w:rsidR="00154D1D" w:rsidRPr="00154D1D">
        <w:rPr>
          <w:rFonts w:ascii="Times New Roman" w:hAnsi="Times New Roman"/>
          <w:b/>
          <w:i/>
          <w:color w:val="231F20"/>
          <w:sz w:val="21"/>
          <w:szCs w:val="21"/>
        </w:rPr>
        <w:t>Watsons</w:t>
      </w:r>
      <w:proofErr w:type="spellEnd"/>
      <w:r w:rsidR="00154D1D">
        <w:rPr>
          <w:rFonts w:ascii="Times New Roman" w:hAnsi="Times New Roman"/>
          <w:b/>
          <w:i/>
          <w:color w:val="231F20"/>
          <w:sz w:val="21"/>
          <w:szCs w:val="21"/>
        </w:rPr>
        <w:t>.</w:t>
      </w:r>
    </w:p>
    <w:p w:rsidR="00154D1D" w:rsidRPr="00E86E26" w:rsidRDefault="00154D1D" w:rsidP="00154D1D">
      <w:pPr>
        <w:ind w:firstLine="708"/>
        <w:rPr>
          <w:rFonts w:ascii="Times New Roman" w:hAnsi="Times New Roman"/>
          <w:sz w:val="21"/>
          <w:szCs w:val="21"/>
        </w:rPr>
      </w:pPr>
    </w:p>
    <w:p w:rsidR="004A4860" w:rsidRPr="00E86E26" w:rsidRDefault="003558FA" w:rsidP="004A4860">
      <w:pPr>
        <w:ind w:firstLine="851"/>
        <w:rPr>
          <w:rFonts w:ascii="Times New Roman" w:hAnsi="Times New Roman"/>
          <w:color w:val="231F20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 xml:space="preserve">Компания   ООО «ДЦ УКРАИНА» осуществляет управление более 400 магазинами и 17 аптеками в 112 городах Украины.  Более 4000 сотрудников обслуживают около 3 млн. потребителей ежемесячно. Компания входит в состав A.S. </w:t>
      </w:r>
      <w:proofErr w:type="spellStart"/>
      <w:r w:rsidRPr="00E86E26">
        <w:rPr>
          <w:rFonts w:ascii="Times New Roman" w:hAnsi="Times New Roman"/>
          <w:sz w:val="21"/>
          <w:szCs w:val="21"/>
        </w:rPr>
        <w:t>Watson</w:t>
      </w:r>
      <w:proofErr w:type="spellEnd"/>
      <w:r w:rsidRPr="00E86E26">
        <w:rPr>
          <w:rFonts w:ascii="Times New Roman" w:hAnsi="Times New Roman"/>
          <w:sz w:val="21"/>
          <w:szCs w:val="21"/>
        </w:rPr>
        <w:t xml:space="preserve"> Group.  A.S. </w:t>
      </w:r>
      <w:proofErr w:type="spellStart"/>
      <w:r w:rsidRPr="00E86E26">
        <w:rPr>
          <w:rFonts w:ascii="Times New Roman" w:hAnsi="Times New Roman"/>
          <w:sz w:val="21"/>
          <w:szCs w:val="21"/>
        </w:rPr>
        <w:t>Watson</w:t>
      </w:r>
      <w:proofErr w:type="spellEnd"/>
      <w:r w:rsidRPr="00E86E26">
        <w:rPr>
          <w:rFonts w:ascii="Times New Roman" w:hAnsi="Times New Roman"/>
          <w:sz w:val="21"/>
          <w:szCs w:val="21"/>
        </w:rPr>
        <w:t xml:space="preserve"> Group имеет более 14 400 розничных магазинов, предлагающих различные товары — от элитной косметики и парфюмерии до продуктов питания, коллекционных вин, электроники и розничных точек в аэропортах. A.S. </w:t>
      </w:r>
      <w:proofErr w:type="spellStart"/>
      <w:r w:rsidRPr="00E86E26">
        <w:rPr>
          <w:rFonts w:ascii="Times New Roman" w:hAnsi="Times New Roman"/>
          <w:sz w:val="21"/>
          <w:szCs w:val="21"/>
        </w:rPr>
        <w:t>Watson</w:t>
      </w:r>
      <w:proofErr w:type="spellEnd"/>
      <w:r w:rsidRPr="00E86E26">
        <w:rPr>
          <w:rFonts w:ascii="Times New Roman" w:hAnsi="Times New Roman"/>
          <w:sz w:val="21"/>
          <w:szCs w:val="21"/>
        </w:rPr>
        <w:t xml:space="preserve"> насчитывает более 112 000 сотрудников и является членом известнейшего Гонконгского конгломерата CK </w:t>
      </w:r>
      <w:proofErr w:type="spellStart"/>
      <w:r w:rsidRPr="00E86E26">
        <w:rPr>
          <w:rFonts w:ascii="Times New Roman" w:hAnsi="Times New Roman"/>
          <w:sz w:val="21"/>
          <w:szCs w:val="21"/>
        </w:rPr>
        <w:t>Hutchison</w:t>
      </w:r>
      <w:proofErr w:type="spellEnd"/>
      <w:r w:rsidRPr="00E86E2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E86E26">
        <w:rPr>
          <w:rFonts w:ascii="Times New Roman" w:hAnsi="Times New Roman"/>
          <w:sz w:val="21"/>
          <w:szCs w:val="21"/>
        </w:rPr>
        <w:t>Holdings</w:t>
      </w:r>
      <w:proofErr w:type="spellEnd"/>
      <w:r w:rsidRPr="00E86E26">
        <w:rPr>
          <w:rFonts w:ascii="Times New Roman" w:hAnsi="Times New Roman"/>
          <w:sz w:val="21"/>
          <w:szCs w:val="21"/>
        </w:rPr>
        <w:t xml:space="preserve">, основные сферы деятельности которой, касаются морских портов и сопутствующих услуг, телекоммуникаций, частной собственности и отелей, розничной торговли и производства, энергетики и инфраструктуры. Компании этого конгломерата расположены в 52 странах мира (с более подробной информацией о Компании, Вы можете познакомиться на сайте: </w:t>
      </w:r>
      <w:hyperlink r:id="rId8" w:history="1">
        <w:r w:rsidRPr="00E86E26">
          <w:rPr>
            <w:rStyle w:val="a3"/>
            <w:rFonts w:ascii="Times New Roman" w:hAnsi="Times New Roman"/>
            <w:sz w:val="21"/>
            <w:szCs w:val="21"/>
          </w:rPr>
          <w:t>http://</w:t>
        </w:r>
        <w:r w:rsidRPr="00E86E26">
          <w:rPr>
            <w:rStyle w:val="a3"/>
            <w:rFonts w:ascii="Times New Roman" w:hAnsi="Times New Roman"/>
            <w:sz w:val="21"/>
            <w:szCs w:val="21"/>
            <w:lang w:val="en-US"/>
          </w:rPr>
          <w:t>tender</w:t>
        </w:r>
        <w:r w:rsidRPr="00E86E26">
          <w:rPr>
            <w:rStyle w:val="a3"/>
            <w:rFonts w:ascii="Times New Roman" w:hAnsi="Times New Roman"/>
            <w:sz w:val="21"/>
            <w:szCs w:val="21"/>
          </w:rPr>
          <w:t>.watsons.com.ua</w:t>
        </w:r>
      </w:hyperlink>
      <w:r w:rsidRPr="00E86E26">
        <w:rPr>
          <w:rFonts w:ascii="Times New Roman" w:hAnsi="Times New Roman"/>
          <w:sz w:val="21"/>
          <w:szCs w:val="21"/>
        </w:rPr>
        <w:t>).</w:t>
      </w:r>
    </w:p>
    <w:p w:rsidR="00B3724E" w:rsidRPr="00E86E26" w:rsidRDefault="00B6494E" w:rsidP="00B00EF0">
      <w:pPr>
        <w:spacing w:before="120" w:after="120"/>
        <w:ind w:firstLine="708"/>
        <w:rPr>
          <w:rFonts w:ascii="Times New Roman" w:hAnsi="Times New Roman"/>
          <w:b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Данным документом Заказчик инициирует процедуру</w:t>
      </w:r>
      <w:r w:rsidR="00B3724E" w:rsidRPr="00E86E26">
        <w:rPr>
          <w:rFonts w:ascii="Times New Roman" w:hAnsi="Times New Roman"/>
          <w:b/>
          <w:sz w:val="21"/>
          <w:szCs w:val="21"/>
        </w:rPr>
        <w:t xml:space="preserve"> </w:t>
      </w:r>
      <w:r w:rsidR="00D12833" w:rsidRPr="00E86E26">
        <w:rPr>
          <w:rFonts w:ascii="Times New Roman" w:hAnsi="Times New Roman"/>
          <w:b/>
          <w:sz w:val="21"/>
          <w:szCs w:val="21"/>
        </w:rPr>
        <w:t>электронных торгов</w:t>
      </w:r>
      <w:r w:rsidR="00B3724E" w:rsidRPr="00E86E26">
        <w:rPr>
          <w:rFonts w:ascii="Times New Roman" w:hAnsi="Times New Roman"/>
          <w:b/>
          <w:sz w:val="21"/>
          <w:szCs w:val="21"/>
        </w:rPr>
        <w:t>.</w:t>
      </w:r>
    </w:p>
    <w:p w:rsidR="00070896" w:rsidRPr="00E86E26" w:rsidRDefault="00070896" w:rsidP="00070896">
      <w:pPr>
        <w:spacing w:before="120" w:after="120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 xml:space="preserve">По решению Тендерного комитета, тендер </w:t>
      </w:r>
      <w:r w:rsidRPr="00E86E26">
        <w:rPr>
          <w:rFonts w:ascii="Times New Roman" w:hAnsi="Times New Roman"/>
          <w:b/>
          <w:sz w:val="21"/>
          <w:szCs w:val="21"/>
        </w:rPr>
        <w:t>может</w:t>
      </w:r>
      <w:r w:rsidRPr="00E86E26">
        <w:rPr>
          <w:rFonts w:ascii="Times New Roman" w:hAnsi="Times New Roman"/>
          <w:sz w:val="21"/>
          <w:szCs w:val="21"/>
        </w:rPr>
        <w:t xml:space="preserve"> проходить в 2 этапа.</w:t>
      </w:r>
    </w:p>
    <w:p w:rsidR="00070896" w:rsidRPr="00E86E26" w:rsidRDefault="00070896" w:rsidP="00070896">
      <w:pPr>
        <w:spacing w:before="120" w:after="120"/>
        <w:rPr>
          <w:rStyle w:val="ac"/>
          <w:rFonts w:ascii="Times New Roman" w:hAnsi="Times New Roman"/>
          <w:i w:val="0"/>
          <w:color w:val="auto"/>
          <w:sz w:val="21"/>
          <w:szCs w:val="21"/>
        </w:rPr>
      </w:pPr>
      <w:r w:rsidRPr="00E86E26">
        <w:rPr>
          <w:rStyle w:val="ac"/>
          <w:rFonts w:ascii="Times New Roman" w:hAnsi="Times New Roman"/>
          <w:i w:val="0"/>
          <w:color w:val="auto"/>
          <w:sz w:val="21"/>
          <w:szCs w:val="21"/>
        </w:rPr>
        <w:t>Тендерная процедура проводится следующим образом:</w:t>
      </w:r>
    </w:p>
    <w:p w:rsidR="00070896" w:rsidRPr="00E86E26" w:rsidRDefault="00070896" w:rsidP="00070896">
      <w:pPr>
        <w:spacing w:before="120" w:after="120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В срок до</w:t>
      </w:r>
      <w:r w:rsidR="0067266D" w:rsidRPr="00E86E26">
        <w:rPr>
          <w:rFonts w:ascii="Times New Roman" w:hAnsi="Times New Roman"/>
          <w:b/>
          <w:sz w:val="21"/>
          <w:szCs w:val="21"/>
        </w:rPr>
        <w:t xml:space="preserve"> </w:t>
      </w:r>
      <w:r w:rsidR="00BD298B" w:rsidRPr="00E86E26">
        <w:rPr>
          <w:rFonts w:ascii="Times New Roman" w:hAnsi="Times New Roman"/>
          <w:b/>
          <w:sz w:val="21"/>
          <w:szCs w:val="21"/>
        </w:rPr>
        <w:t>1</w:t>
      </w:r>
      <w:r w:rsidR="00855A1C">
        <w:rPr>
          <w:rFonts w:ascii="Times New Roman" w:hAnsi="Times New Roman"/>
          <w:b/>
          <w:sz w:val="21"/>
          <w:szCs w:val="21"/>
        </w:rPr>
        <w:t>2</w:t>
      </w:r>
      <w:r w:rsidR="00BD298B" w:rsidRPr="00E86E26">
        <w:rPr>
          <w:rFonts w:ascii="Times New Roman" w:hAnsi="Times New Roman"/>
          <w:b/>
          <w:sz w:val="21"/>
          <w:szCs w:val="21"/>
        </w:rPr>
        <w:t xml:space="preserve">-00 </w:t>
      </w:r>
      <w:r w:rsidR="00855A1C">
        <w:rPr>
          <w:rFonts w:ascii="Times New Roman" w:hAnsi="Times New Roman"/>
          <w:b/>
          <w:sz w:val="21"/>
          <w:szCs w:val="21"/>
        </w:rPr>
        <w:t>1</w:t>
      </w:r>
      <w:r w:rsidR="00171BB3">
        <w:rPr>
          <w:rFonts w:ascii="Times New Roman" w:hAnsi="Times New Roman"/>
          <w:b/>
          <w:sz w:val="21"/>
          <w:szCs w:val="21"/>
        </w:rPr>
        <w:t>5</w:t>
      </w:r>
      <w:r w:rsidR="00BD298B" w:rsidRPr="00E86E26">
        <w:rPr>
          <w:rFonts w:ascii="Times New Roman" w:hAnsi="Times New Roman"/>
          <w:b/>
          <w:sz w:val="21"/>
          <w:szCs w:val="21"/>
        </w:rPr>
        <w:t>.</w:t>
      </w:r>
      <w:r w:rsidR="00C93C76">
        <w:rPr>
          <w:rFonts w:ascii="Times New Roman" w:hAnsi="Times New Roman"/>
          <w:b/>
          <w:sz w:val="21"/>
          <w:szCs w:val="21"/>
        </w:rPr>
        <w:t>01</w:t>
      </w:r>
      <w:r w:rsidR="00BD298B" w:rsidRPr="00E86E26">
        <w:rPr>
          <w:rFonts w:ascii="Times New Roman" w:hAnsi="Times New Roman"/>
          <w:b/>
          <w:sz w:val="21"/>
          <w:szCs w:val="21"/>
        </w:rPr>
        <w:t>.201</w:t>
      </w:r>
      <w:r w:rsidR="00C93C76">
        <w:rPr>
          <w:rFonts w:ascii="Times New Roman" w:hAnsi="Times New Roman"/>
          <w:b/>
          <w:sz w:val="21"/>
          <w:szCs w:val="21"/>
        </w:rPr>
        <w:t>9</w:t>
      </w:r>
      <w:r w:rsidRPr="00E86E26">
        <w:rPr>
          <w:rFonts w:ascii="Times New Roman" w:hAnsi="Times New Roman"/>
          <w:b/>
          <w:sz w:val="21"/>
          <w:szCs w:val="21"/>
        </w:rPr>
        <w:t xml:space="preserve">г., </w:t>
      </w:r>
      <w:r w:rsidRPr="00E86E26">
        <w:rPr>
          <w:rFonts w:ascii="Times New Roman" w:hAnsi="Times New Roman"/>
          <w:sz w:val="21"/>
          <w:szCs w:val="21"/>
        </w:rPr>
        <w:t xml:space="preserve">участники регистрируют свои предложения (полностью заполненное Приложение № 1 в </w:t>
      </w:r>
      <w:r w:rsidRPr="00E86E26">
        <w:rPr>
          <w:rStyle w:val="ac"/>
          <w:rFonts w:ascii="Times New Roman" w:hAnsi="Times New Roman"/>
          <w:i w:val="0"/>
          <w:color w:val="auto"/>
          <w:sz w:val="21"/>
          <w:szCs w:val="21"/>
        </w:rPr>
        <w:t xml:space="preserve">формате </w:t>
      </w:r>
      <w:proofErr w:type="spellStart"/>
      <w:r w:rsidRPr="00E86E26">
        <w:rPr>
          <w:rStyle w:val="ac"/>
          <w:rFonts w:ascii="Times New Roman" w:hAnsi="Times New Roman"/>
          <w:i w:val="0"/>
          <w:color w:val="auto"/>
          <w:sz w:val="21"/>
          <w:szCs w:val="21"/>
        </w:rPr>
        <w:t>Excel</w:t>
      </w:r>
      <w:proofErr w:type="spellEnd"/>
      <w:r w:rsidRPr="00E86E26">
        <w:rPr>
          <w:rFonts w:ascii="Times New Roman" w:hAnsi="Times New Roman"/>
          <w:sz w:val="21"/>
          <w:szCs w:val="21"/>
        </w:rPr>
        <w:t xml:space="preserve">) для участия в </w:t>
      </w:r>
      <w:proofErr w:type="spellStart"/>
      <w:r w:rsidRPr="00E86E26">
        <w:rPr>
          <w:rFonts w:ascii="Times New Roman" w:hAnsi="Times New Roman"/>
          <w:sz w:val="21"/>
          <w:szCs w:val="21"/>
        </w:rPr>
        <w:t>редукционе</w:t>
      </w:r>
      <w:proofErr w:type="spellEnd"/>
      <w:r w:rsidRPr="00E86E26">
        <w:rPr>
          <w:rFonts w:ascii="Times New Roman" w:hAnsi="Times New Roman"/>
          <w:sz w:val="21"/>
          <w:szCs w:val="21"/>
        </w:rPr>
        <w:t xml:space="preserve"> на электронной площадке. </w:t>
      </w:r>
    </w:p>
    <w:p w:rsidR="006B4071" w:rsidRPr="008B42D5" w:rsidRDefault="00D12833" w:rsidP="00D12833">
      <w:pPr>
        <w:spacing w:before="120" w:after="120"/>
        <w:ind w:firstLine="708"/>
        <w:rPr>
          <w:rFonts w:ascii="Times New Roman" w:hAnsi="Times New Roman"/>
          <w:color w:val="000000" w:themeColor="text1"/>
          <w:sz w:val="21"/>
          <w:szCs w:val="21"/>
          <w:u w:val="single"/>
        </w:rPr>
      </w:pPr>
      <w:r w:rsidRPr="00E86E26">
        <w:rPr>
          <w:rFonts w:ascii="Times New Roman" w:hAnsi="Times New Roman"/>
          <w:sz w:val="21"/>
          <w:szCs w:val="21"/>
        </w:rPr>
        <w:t xml:space="preserve">После проведения </w:t>
      </w:r>
      <w:proofErr w:type="spellStart"/>
      <w:r w:rsidRPr="00E86E26">
        <w:rPr>
          <w:rFonts w:ascii="Times New Roman" w:hAnsi="Times New Roman"/>
          <w:sz w:val="21"/>
          <w:szCs w:val="21"/>
        </w:rPr>
        <w:t>редукциона</w:t>
      </w:r>
      <w:proofErr w:type="spellEnd"/>
      <w:r w:rsidRPr="00E86E26">
        <w:rPr>
          <w:rFonts w:ascii="Times New Roman" w:hAnsi="Times New Roman"/>
          <w:sz w:val="21"/>
          <w:szCs w:val="21"/>
        </w:rPr>
        <w:t>, Участник, занявший первое место в рейтинге, в течение 3х рабочих дней должен подкрепить на площадке пакет документов</w:t>
      </w:r>
      <w:r w:rsidR="00AA418F" w:rsidRPr="00E86E26">
        <w:rPr>
          <w:rFonts w:ascii="Times New Roman" w:hAnsi="Times New Roman"/>
          <w:sz w:val="21"/>
          <w:szCs w:val="21"/>
        </w:rPr>
        <w:t xml:space="preserve"> по перечню ниже, а также</w:t>
      </w:r>
      <w:r w:rsidR="004A053B">
        <w:rPr>
          <w:rFonts w:ascii="Times New Roman" w:hAnsi="Times New Roman"/>
          <w:sz w:val="21"/>
          <w:szCs w:val="21"/>
        </w:rPr>
        <w:t>,</w:t>
      </w:r>
      <w:r w:rsidR="00AA418F" w:rsidRPr="00E86E26">
        <w:rPr>
          <w:rFonts w:ascii="Times New Roman" w:hAnsi="Times New Roman"/>
          <w:sz w:val="21"/>
          <w:szCs w:val="21"/>
        </w:rPr>
        <w:t xml:space="preserve"> </w:t>
      </w:r>
      <w:r w:rsidR="00AA418F" w:rsidRPr="008203ED">
        <w:rPr>
          <w:rFonts w:ascii="Times New Roman" w:hAnsi="Times New Roman"/>
          <w:sz w:val="21"/>
          <w:szCs w:val="21"/>
          <w:u w:val="single"/>
        </w:rPr>
        <w:t>в течение 5-7 рабочих дней передать образцы</w:t>
      </w:r>
      <w:r w:rsidR="008203ED" w:rsidRPr="008203ED">
        <w:rPr>
          <w:rFonts w:ascii="Times New Roman" w:hAnsi="Times New Roman"/>
          <w:sz w:val="21"/>
          <w:szCs w:val="21"/>
          <w:u w:val="single"/>
        </w:rPr>
        <w:t xml:space="preserve"> оборудования</w:t>
      </w:r>
      <w:r w:rsidR="008203ED">
        <w:rPr>
          <w:rFonts w:ascii="Times New Roman" w:hAnsi="Times New Roman"/>
          <w:sz w:val="21"/>
          <w:szCs w:val="21"/>
        </w:rPr>
        <w:t xml:space="preserve"> -</w:t>
      </w:r>
      <w:r w:rsidR="00AA418F" w:rsidRPr="00E86E26">
        <w:rPr>
          <w:rFonts w:ascii="Times New Roman" w:hAnsi="Times New Roman"/>
          <w:sz w:val="21"/>
          <w:szCs w:val="21"/>
        </w:rPr>
        <w:t xml:space="preserve"> </w:t>
      </w:r>
      <w:r w:rsidR="008203ED" w:rsidRPr="008203ED">
        <w:rPr>
          <w:rFonts w:ascii="Times New Roman" w:hAnsi="Times New Roman"/>
          <w:b/>
          <w:sz w:val="21"/>
          <w:szCs w:val="21"/>
        </w:rPr>
        <w:t>касса ДСП глухая (нержавейка) и стеллаж ЭЛИТ с полками</w:t>
      </w:r>
      <w:r w:rsidR="00AA418F" w:rsidRPr="00E86E26">
        <w:rPr>
          <w:rFonts w:ascii="Times New Roman" w:hAnsi="Times New Roman"/>
          <w:sz w:val="21"/>
          <w:szCs w:val="21"/>
        </w:rPr>
        <w:t xml:space="preserve"> по адресу: г. Киев, пр. Степана Бандеры, 28а, Бизнес центр «SP HALL», 2этаж, ООО «ДЦ Украина» на имя Гармаш Татьяны – отдел по управлению строительными проектами и некоммерческими закупками.</w:t>
      </w:r>
      <w:r w:rsidR="004A053B">
        <w:rPr>
          <w:rFonts w:ascii="Times New Roman" w:hAnsi="Times New Roman"/>
          <w:sz w:val="21"/>
          <w:szCs w:val="21"/>
        </w:rPr>
        <w:t xml:space="preserve"> </w:t>
      </w:r>
      <w:r w:rsidR="004A053B" w:rsidRPr="008B42D5"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Образцы предоставляются поставщиком, раннее не производившем поставку </w:t>
      </w:r>
      <w:r w:rsidR="008203ED">
        <w:rPr>
          <w:rFonts w:ascii="Times New Roman" w:hAnsi="Times New Roman"/>
          <w:color w:val="000000" w:themeColor="text1"/>
          <w:sz w:val="21"/>
          <w:szCs w:val="21"/>
          <w:u w:val="single"/>
        </w:rPr>
        <w:t>данного оборудования</w:t>
      </w:r>
      <w:r w:rsidR="004A053B" w:rsidRPr="008B42D5"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в магазины </w:t>
      </w:r>
      <w:proofErr w:type="spellStart"/>
      <w:r w:rsidR="004A053B" w:rsidRPr="008B42D5">
        <w:rPr>
          <w:rFonts w:ascii="Times New Roman" w:hAnsi="Times New Roman"/>
          <w:b/>
          <w:i/>
          <w:color w:val="000000" w:themeColor="text1"/>
          <w:sz w:val="21"/>
          <w:szCs w:val="21"/>
          <w:u w:val="single"/>
        </w:rPr>
        <w:t>Watsons</w:t>
      </w:r>
      <w:proofErr w:type="spellEnd"/>
      <w:r w:rsidR="004A053B" w:rsidRPr="008B42D5">
        <w:rPr>
          <w:rFonts w:ascii="Times New Roman" w:hAnsi="Times New Roman"/>
          <w:b/>
          <w:i/>
          <w:color w:val="000000" w:themeColor="text1"/>
          <w:sz w:val="21"/>
          <w:szCs w:val="21"/>
          <w:u w:val="single"/>
        </w:rPr>
        <w:t>.</w:t>
      </w:r>
    </w:p>
    <w:p w:rsidR="00D12833" w:rsidRPr="00E86E26" w:rsidRDefault="006B4071" w:rsidP="006B4071">
      <w:pPr>
        <w:spacing w:before="120" w:after="120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 xml:space="preserve">            </w:t>
      </w:r>
      <w:r w:rsidR="008E18E0" w:rsidRPr="00E86E26">
        <w:rPr>
          <w:rFonts w:ascii="Times New Roman" w:hAnsi="Times New Roman"/>
          <w:sz w:val="21"/>
          <w:szCs w:val="21"/>
        </w:rPr>
        <w:t xml:space="preserve"> В случае непредоставления образцов</w:t>
      </w:r>
      <w:r w:rsidR="006D76D5">
        <w:rPr>
          <w:rFonts w:ascii="Times New Roman" w:hAnsi="Times New Roman"/>
          <w:sz w:val="21"/>
          <w:szCs w:val="21"/>
        </w:rPr>
        <w:t xml:space="preserve"> вышеуказанного оборудования</w:t>
      </w:r>
      <w:r w:rsidR="008E18E0" w:rsidRPr="00E86E26">
        <w:rPr>
          <w:rFonts w:ascii="Times New Roman" w:hAnsi="Times New Roman"/>
          <w:sz w:val="21"/>
          <w:szCs w:val="21"/>
        </w:rPr>
        <w:t xml:space="preserve"> в указанные сроки</w:t>
      </w:r>
      <w:r w:rsidRPr="00E86E26">
        <w:rPr>
          <w:rFonts w:ascii="Times New Roman" w:hAnsi="Times New Roman"/>
          <w:sz w:val="21"/>
          <w:szCs w:val="21"/>
        </w:rPr>
        <w:t>, победителем будет выбран участник, занявший второе место в рейтинге.</w:t>
      </w:r>
    </w:p>
    <w:p w:rsidR="00D12833" w:rsidRPr="00E86E26" w:rsidRDefault="00D12833" w:rsidP="00B00EF0">
      <w:pPr>
        <w:pStyle w:val="ae"/>
        <w:ind w:firstLine="708"/>
        <w:rPr>
          <w:rFonts w:ascii="Times New Roman" w:hAnsi="Times New Roman"/>
          <w:b/>
          <w:sz w:val="21"/>
          <w:szCs w:val="21"/>
        </w:rPr>
      </w:pPr>
    </w:p>
    <w:p w:rsidR="002E2B5E" w:rsidRPr="00E86E26" w:rsidRDefault="002E2B5E" w:rsidP="002E2B5E">
      <w:pPr>
        <w:rPr>
          <w:rFonts w:ascii="Times New Roman" w:hAnsi="Times New Roman"/>
          <w:b/>
          <w:sz w:val="21"/>
          <w:szCs w:val="21"/>
        </w:rPr>
      </w:pPr>
      <w:bookmarkStart w:id="0" w:name="_Hlk530065821"/>
      <w:r w:rsidRPr="00E86E26">
        <w:rPr>
          <w:rFonts w:ascii="Times New Roman" w:hAnsi="Times New Roman"/>
          <w:b/>
          <w:sz w:val="21"/>
          <w:szCs w:val="21"/>
        </w:rPr>
        <w:t xml:space="preserve">Состав коммерческого предложения </w:t>
      </w:r>
      <w:r w:rsidRPr="00E86E26">
        <w:rPr>
          <w:rFonts w:ascii="Times New Roman" w:hAnsi="Times New Roman"/>
          <w:sz w:val="21"/>
          <w:szCs w:val="21"/>
        </w:rPr>
        <w:t>(все документы подписаны руководителем или другим лицом, уполномоченным на это учредительными документами и заверены печатью)</w:t>
      </w:r>
      <w:r w:rsidRPr="00E86E26">
        <w:rPr>
          <w:rFonts w:ascii="Times New Roman" w:hAnsi="Times New Roman"/>
          <w:b/>
          <w:sz w:val="21"/>
          <w:szCs w:val="21"/>
        </w:rPr>
        <w:t>:</w:t>
      </w:r>
    </w:p>
    <w:p w:rsidR="002E2B5E" w:rsidRPr="00E86E26" w:rsidRDefault="002E2B5E" w:rsidP="002E2B5E">
      <w:pPr>
        <w:rPr>
          <w:rFonts w:ascii="Times New Roman" w:hAnsi="Times New Roman"/>
          <w:b/>
          <w:sz w:val="21"/>
          <w:szCs w:val="21"/>
        </w:rPr>
      </w:pPr>
    </w:p>
    <w:p w:rsidR="002E2B5E" w:rsidRPr="00E86E26" w:rsidRDefault="006D76D5" w:rsidP="0067266D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Только д</w:t>
      </w:r>
      <w:r w:rsidR="002E2B5E" w:rsidRPr="00E86E26">
        <w:rPr>
          <w:rFonts w:ascii="Times New Roman" w:hAnsi="Times New Roman"/>
          <w:b/>
          <w:sz w:val="21"/>
          <w:szCs w:val="21"/>
        </w:rPr>
        <w:t>ля юридических лиц:</w:t>
      </w:r>
    </w:p>
    <w:bookmarkEnd w:id="0"/>
    <w:p w:rsidR="002E2B5E" w:rsidRPr="00E86E26" w:rsidRDefault="002E2B5E" w:rsidP="002E2B5E">
      <w:pPr>
        <w:rPr>
          <w:rFonts w:ascii="Times New Roman" w:hAnsi="Times New Roman"/>
          <w:sz w:val="21"/>
          <w:szCs w:val="21"/>
        </w:rPr>
      </w:pPr>
    </w:p>
    <w:p w:rsidR="008E6101" w:rsidRPr="00E86E26" w:rsidRDefault="008E6101" w:rsidP="008E6101">
      <w:pPr>
        <w:suppressAutoHyphens/>
        <w:spacing w:before="120" w:after="120"/>
        <w:jc w:val="left"/>
        <w:rPr>
          <w:rFonts w:ascii="Times New Roman" w:hAnsi="Times New Roman" w:cs="Calibri"/>
          <w:sz w:val="21"/>
          <w:szCs w:val="21"/>
          <w:lang w:eastAsia="ar-SA"/>
        </w:rPr>
      </w:pPr>
      <w:r w:rsidRPr="00E86E26">
        <w:rPr>
          <w:rFonts w:ascii="Times New Roman" w:hAnsi="Times New Roman" w:cs="Calibri"/>
          <w:sz w:val="21"/>
          <w:szCs w:val="21"/>
          <w:lang w:eastAsia="ar-SA"/>
        </w:rPr>
        <w:t xml:space="preserve">-  коммерческое предложение, </w:t>
      </w:r>
      <w:r w:rsidRPr="00E86E26">
        <w:rPr>
          <w:rFonts w:ascii="Times New Roman" w:hAnsi="Times New Roman" w:cs="Calibri"/>
          <w:sz w:val="21"/>
          <w:szCs w:val="21"/>
          <w:u w:val="single"/>
          <w:lang w:eastAsia="ar-SA"/>
        </w:rPr>
        <w:t>согласно финальной цены предложения на электронной площадке</w:t>
      </w:r>
      <w:r w:rsidR="004A2C02" w:rsidRPr="00E86E26">
        <w:rPr>
          <w:rFonts w:ascii="Times New Roman" w:hAnsi="Times New Roman" w:cs="Calibri"/>
          <w:sz w:val="21"/>
          <w:szCs w:val="21"/>
          <w:u w:val="single"/>
          <w:lang w:eastAsia="ar-SA"/>
        </w:rPr>
        <w:t xml:space="preserve"> </w:t>
      </w:r>
      <w:r w:rsidRPr="00E86E26">
        <w:rPr>
          <w:rFonts w:ascii="Times New Roman" w:hAnsi="Times New Roman" w:cs="Calibri"/>
          <w:sz w:val="21"/>
          <w:szCs w:val="21"/>
          <w:lang w:eastAsia="ar-SA"/>
        </w:rPr>
        <w:t xml:space="preserve">(согласно Приложения №1 к тендерной документации, не отступая от формы заполнения) – в форматах </w:t>
      </w:r>
      <w:proofErr w:type="spellStart"/>
      <w:r w:rsidRPr="00E86E26">
        <w:rPr>
          <w:rFonts w:ascii="Times New Roman" w:hAnsi="Times New Roman" w:cs="Calibri"/>
          <w:sz w:val="21"/>
          <w:szCs w:val="21"/>
          <w:lang w:eastAsia="ar-SA"/>
        </w:rPr>
        <w:t>Excel</w:t>
      </w:r>
      <w:proofErr w:type="spellEnd"/>
      <w:r w:rsidRPr="00E86E26">
        <w:rPr>
          <w:rFonts w:ascii="Times New Roman" w:hAnsi="Times New Roman" w:cs="Calibri"/>
          <w:sz w:val="21"/>
          <w:szCs w:val="21"/>
          <w:lang w:eastAsia="ar-SA"/>
        </w:rPr>
        <w:t xml:space="preserve"> и PDF;</w:t>
      </w:r>
    </w:p>
    <w:p w:rsidR="008E6101" w:rsidRPr="00E86E26" w:rsidRDefault="008E6101" w:rsidP="008E6101">
      <w:pPr>
        <w:suppressAutoHyphens/>
        <w:spacing w:before="120" w:after="120"/>
        <w:jc w:val="left"/>
        <w:rPr>
          <w:rFonts w:ascii="Times New Roman" w:hAnsi="Times New Roman" w:cs="Calibri"/>
          <w:sz w:val="21"/>
          <w:szCs w:val="21"/>
          <w:lang w:eastAsia="ar-SA"/>
        </w:rPr>
      </w:pPr>
      <w:r w:rsidRPr="00E86E26">
        <w:rPr>
          <w:rFonts w:ascii="Times New Roman" w:hAnsi="Times New Roman" w:cs="Calibri"/>
          <w:sz w:val="21"/>
          <w:szCs w:val="21"/>
          <w:lang w:eastAsia="ar-SA"/>
        </w:rPr>
        <w:t xml:space="preserve">-  заявка на участие в тендере (Приложение № 2);  </w:t>
      </w:r>
    </w:p>
    <w:p w:rsidR="008E6101" w:rsidRPr="00E86E26" w:rsidRDefault="008E6101" w:rsidP="008E6101">
      <w:pPr>
        <w:suppressAutoHyphens/>
        <w:spacing w:before="120" w:after="120"/>
        <w:jc w:val="left"/>
        <w:rPr>
          <w:rFonts w:ascii="Times New Roman" w:hAnsi="Times New Roman" w:cs="Calibri"/>
          <w:sz w:val="21"/>
          <w:szCs w:val="21"/>
          <w:lang w:eastAsia="ar-SA"/>
        </w:rPr>
      </w:pPr>
      <w:r w:rsidRPr="00E86E26">
        <w:rPr>
          <w:rFonts w:ascii="Times New Roman" w:hAnsi="Times New Roman" w:cs="Calibri"/>
          <w:sz w:val="21"/>
          <w:szCs w:val="21"/>
          <w:lang w:eastAsia="ar-SA"/>
        </w:rPr>
        <w:t xml:space="preserve"> - копия Устава предприятия; </w:t>
      </w:r>
    </w:p>
    <w:p w:rsidR="008E6101" w:rsidRPr="00E86E26" w:rsidRDefault="008E6101" w:rsidP="008E6101">
      <w:pPr>
        <w:suppressAutoHyphens/>
        <w:spacing w:before="120" w:after="120"/>
        <w:jc w:val="left"/>
        <w:rPr>
          <w:rFonts w:ascii="Times New Roman" w:hAnsi="Times New Roman" w:cs="Calibri"/>
          <w:sz w:val="21"/>
          <w:szCs w:val="21"/>
          <w:lang w:eastAsia="ar-SA"/>
        </w:rPr>
      </w:pPr>
      <w:r w:rsidRPr="00E86E26">
        <w:rPr>
          <w:rFonts w:ascii="Times New Roman" w:hAnsi="Times New Roman" w:cs="Calibri"/>
          <w:sz w:val="21"/>
          <w:szCs w:val="21"/>
          <w:lang w:eastAsia="ar-SA"/>
        </w:rPr>
        <w:t xml:space="preserve"> - копия Выписки из ЕГР (отображающую все последние изменения); </w:t>
      </w:r>
    </w:p>
    <w:p w:rsidR="008E6101" w:rsidRPr="00E86E26" w:rsidRDefault="008E6101" w:rsidP="008E6101">
      <w:pPr>
        <w:suppressAutoHyphens/>
        <w:spacing w:before="120" w:after="120"/>
        <w:jc w:val="left"/>
        <w:rPr>
          <w:rFonts w:ascii="Times New Roman" w:hAnsi="Times New Roman" w:cs="Calibri"/>
          <w:sz w:val="21"/>
          <w:szCs w:val="21"/>
          <w:lang w:eastAsia="ar-SA"/>
        </w:rPr>
      </w:pPr>
      <w:r w:rsidRPr="00E86E26">
        <w:rPr>
          <w:rFonts w:ascii="Times New Roman" w:hAnsi="Times New Roman" w:cs="Calibri"/>
          <w:sz w:val="21"/>
          <w:szCs w:val="21"/>
          <w:lang w:eastAsia="ar-SA"/>
        </w:rPr>
        <w:t xml:space="preserve"> - копия Выписки из налоговой о постановке на налоговый учет или Свидетельства плательщика НДС или единого налога;</w:t>
      </w:r>
    </w:p>
    <w:p w:rsidR="008E6101" w:rsidRPr="00E86E26" w:rsidRDefault="008E6101" w:rsidP="008E6101">
      <w:pPr>
        <w:suppressAutoHyphens/>
        <w:spacing w:before="120" w:after="120"/>
        <w:jc w:val="left"/>
        <w:rPr>
          <w:rFonts w:ascii="Times New Roman" w:hAnsi="Times New Roman" w:cs="Calibri"/>
          <w:sz w:val="21"/>
          <w:szCs w:val="21"/>
          <w:lang w:eastAsia="ar-SA"/>
        </w:rPr>
      </w:pPr>
      <w:r w:rsidRPr="00E86E26">
        <w:rPr>
          <w:rFonts w:ascii="Times New Roman" w:hAnsi="Times New Roman" w:cs="Calibri"/>
          <w:sz w:val="21"/>
          <w:szCs w:val="21"/>
          <w:lang w:eastAsia="ar-SA"/>
        </w:rPr>
        <w:t xml:space="preserve">- копия приказа о назначении (вступлении в должность) руководителя (директора, ген. директора, и т.д.); </w:t>
      </w:r>
    </w:p>
    <w:p w:rsidR="008E6101" w:rsidRPr="00E86E26" w:rsidRDefault="008E6101" w:rsidP="008E6101">
      <w:pPr>
        <w:suppressAutoHyphens/>
        <w:spacing w:before="120" w:after="120"/>
        <w:jc w:val="left"/>
        <w:rPr>
          <w:rFonts w:ascii="Times New Roman" w:hAnsi="Times New Roman" w:cs="Calibri"/>
          <w:sz w:val="21"/>
          <w:szCs w:val="21"/>
          <w:lang w:eastAsia="ar-SA"/>
        </w:rPr>
      </w:pPr>
      <w:r w:rsidRPr="00E86E26">
        <w:rPr>
          <w:rFonts w:ascii="Times New Roman" w:hAnsi="Times New Roman" w:cs="Calibri"/>
          <w:sz w:val="21"/>
          <w:szCs w:val="21"/>
          <w:lang w:eastAsia="ar-SA"/>
        </w:rPr>
        <w:t>- копии документов в подтверждение полномочий подписанта (доверенность, протокол собрания и т.п.);</w:t>
      </w:r>
    </w:p>
    <w:p w:rsidR="002E2B5E" w:rsidRPr="00E86E26" w:rsidRDefault="008E6101" w:rsidP="008E6101">
      <w:pPr>
        <w:suppressAutoHyphens/>
        <w:spacing w:before="120" w:after="120"/>
        <w:jc w:val="left"/>
        <w:rPr>
          <w:rFonts w:ascii="Times New Roman" w:hAnsi="Times New Roman" w:cs="Calibri"/>
          <w:b/>
          <w:sz w:val="21"/>
          <w:szCs w:val="21"/>
          <w:lang w:eastAsia="ar-SA"/>
        </w:rPr>
      </w:pPr>
      <w:r w:rsidRPr="00E86E26">
        <w:rPr>
          <w:rFonts w:ascii="Times New Roman" w:hAnsi="Times New Roman" w:cs="Calibri"/>
          <w:sz w:val="21"/>
          <w:szCs w:val="21"/>
          <w:lang w:eastAsia="ar-SA"/>
        </w:rPr>
        <w:t xml:space="preserve">- копия баланса и отчета о финансовых результатах за 2017г. с копией электронной квитанции о принятии органами статистики или печатью органов статистики.  </w:t>
      </w:r>
      <w:r w:rsidR="002E2B5E" w:rsidRPr="00E86E26">
        <w:rPr>
          <w:rFonts w:ascii="Times New Roman" w:hAnsi="Times New Roman" w:cs="Calibri"/>
          <w:sz w:val="21"/>
          <w:szCs w:val="21"/>
          <w:lang w:eastAsia="ar-SA"/>
        </w:rPr>
        <w:t xml:space="preserve"> </w:t>
      </w:r>
    </w:p>
    <w:p w:rsidR="00C54AC8" w:rsidRPr="00E86E26" w:rsidRDefault="00C54AC8" w:rsidP="0067266D">
      <w:pPr>
        <w:spacing w:before="120" w:after="120"/>
        <w:rPr>
          <w:rFonts w:ascii="Times New Roman" w:hAnsi="Times New Roman"/>
          <w:sz w:val="21"/>
          <w:szCs w:val="21"/>
        </w:rPr>
      </w:pPr>
    </w:p>
    <w:p w:rsidR="00C54AC8" w:rsidRPr="00E86E26" w:rsidRDefault="00C54AC8" w:rsidP="00C54AC8">
      <w:pPr>
        <w:spacing w:before="120" w:after="120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В комплект документов для всех групп лиц обязательно прикладываются дополнительные документы:</w:t>
      </w:r>
    </w:p>
    <w:p w:rsidR="00C54AC8" w:rsidRPr="00E86E26" w:rsidRDefault="00C54AC8" w:rsidP="00C54AC8">
      <w:pPr>
        <w:spacing w:before="120" w:after="120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-  Перечень основных заказчиков компании-претендента;</w:t>
      </w:r>
    </w:p>
    <w:p w:rsidR="00C54AC8" w:rsidRPr="00E86E26" w:rsidRDefault="00C54AC8" w:rsidP="00C54AC8">
      <w:pPr>
        <w:spacing w:before="120" w:after="120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-  Рекомендательные письма от других заказчиков (приветствуется).</w:t>
      </w:r>
    </w:p>
    <w:p w:rsidR="00C54AC8" w:rsidRPr="00E86E26" w:rsidRDefault="00C54AC8" w:rsidP="00C54AC8">
      <w:pPr>
        <w:spacing w:before="120" w:after="120"/>
        <w:rPr>
          <w:rFonts w:ascii="Times New Roman" w:hAnsi="Times New Roman"/>
          <w:sz w:val="21"/>
          <w:szCs w:val="21"/>
        </w:rPr>
      </w:pPr>
    </w:p>
    <w:p w:rsidR="00C54AC8" w:rsidRPr="00E86E26" w:rsidRDefault="00C54AC8" w:rsidP="00C54AC8">
      <w:pPr>
        <w:spacing w:before="120" w:after="120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 xml:space="preserve">Ориентировочно </w:t>
      </w:r>
      <w:r w:rsidR="00DA5C68">
        <w:rPr>
          <w:rFonts w:ascii="Times New Roman" w:hAnsi="Times New Roman"/>
          <w:sz w:val="21"/>
          <w:szCs w:val="21"/>
        </w:rPr>
        <w:t xml:space="preserve">до </w:t>
      </w:r>
      <w:r w:rsidR="006D76D5">
        <w:rPr>
          <w:rFonts w:ascii="Times New Roman" w:hAnsi="Times New Roman"/>
          <w:b/>
          <w:sz w:val="21"/>
          <w:szCs w:val="21"/>
        </w:rPr>
        <w:t>2</w:t>
      </w:r>
      <w:r w:rsidRPr="00E86E26">
        <w:rPr>
          <w:rFonts w:ascii="Times New Roman" w:hAnsi="Times New Roman"/>
          <w:b/>
          <w:sz w:val="21"/>
          <w:szCs w:val="21"/>
        </w:rPr>
        <w:t>4.</w:t>
      </w:r>
      <w:r w:rsidR="006D76D5">
        <w:rPr>
          <w:rFonts w:ascii="Times New Roman" w:hAnsi="Times New Roman"/>
          <w:b/>
          <w:sz w:val="21"/>
          <w:szCs w:val="21"/>
        </w:rPr>
        <w:t>01</w:t>
      </w:r>
      <w:r w:rsidRPr="00E86E26">
        <w:rPr>
          <w:rFonts w:ascii="Times New Roman" w:hAnsi="Times New Roman"/>
          <w:b/>
          <w:sz w:val="21"/>
          <w:szCs w:val="21"/>
        </w:rPr>
        <w:t>.201</w:t>
      </w:r>
      <w:r w:rsidR="006D76D5">
        <w:rPr>
          <w:rFonts w:ascii="Times New Roman" w:hAnsi="Times New Roman"/>
          <w:b/>
          <w:sz w:val="21"/>
          <w:szCs w:val="21"/>
        </w:rPr>
        <w:t>9</w:t>
      </w:r>
      <w:r w:rsidRPr="00E86E26">
        <w:rPr>
          <w:rFonts w:ascii="Times New Roman" w:hAnsi="Times New Roman"/>
          <w:b/>
          <w:sz w:val="21"/>
          <w:szCs w:val="21"/>
        </w:rPr>
        <w:t>г</w:t>
      </w:r>
      <w:r w:rsidRPr="00E86E26">
        <w:rPr>
          <w:rFonts w:ascii="Times New Roman" w:hAnsi="Times New Roman"/>
          <w:sz w:val="21"/>
          <w:szCs w:val="21"/>
        </w:rPr>
        <w:t>., на заседании Тендерного комитета будут рассмотрены полученные тендерные предложения от поставщиков и</w:t>
      </w:r>
      <w:r w:rsidR="00DA5C68">
        <w:rPr>
          <w:rFonts w:ascii="Times New Roman" w:hAnsi="Times New Roman"/>
          <w:sz w:val="21"/>
          <w:szCs w:val="21"/>
        </w:rPr>
        <w:t xml:space="preserve"> </w:t>
      </w:r>
      <w:r w:rsidRPr="00E86E26">
        <w:rPr>
          <w:rFonts w:ascii="Times New Roman" w:hAnsi="Times New Roman"/>
          <w:sz w:val="21"/>
          <w:szCs w:val="21"/>
        </w:rPr>
        <w:t>будет выбран победитель тендера</w:t>
      </w:r>
      <w:r w:rsidR="00DA5C68">
        <w:rPr>
          <w:rFonts w:ascii="Times New Roman" w:hAnsi="Times New Roman"/>
          <w:sz w:val="21"/>
          <w:szCs w:val="21"/>
        </w:rPr>
        <w:t xml:space="preserve">. </w:t>
      </w:r>
      <w:r w:rsidRPr="00E86E26">
        <w:rPr>
          <w:rFonts w:ascii="Times New Roman" w:hAnsi="Times New Roman"/>
          <w:sz w:val="21"/>
          <w:szCs w:val="21"/>
        </w:rPr>
        <w:t xml:space="preserve"> </w:t>
      </w:r>
      <w:r w:rsidR="00DA5C68">
        <w:rPr>
          <w:rFonts w:ascii="Times New Roman" w:hAnsi="Times New Roman"/>
          <w:sz w:val="21"/>
          <w:szCs w:val="21"/>
        </w:rPr>
        <w:t xml:space="preserve"> </w:t>
      </w:r>
    </w:p>
    <w:p w:rsidR="00EF5D1B" w:rsidRPr="00E86E26" w:rsidRDefault="00EF5D1B" w:rsidP="00EF5D1B">
      <w:pPr>
        <w:pStyle w:val="ae"/>
        <w:rPr>
          <w:rFonts w:ascii="Times New Roman" w:hAnsi="Times New Roman"/>
          <w:sz w:val="21"/>
          <w:szCs w:val="21"/>
        </w:rPr>
      </w:pPr>
    </w:p>
    <w:p w:rsidR="00FE10D1" w:rsidRPr="00E86E26" w:rsidRDefault="00FE10D1" w:rsidP="000850BD">
      <w:pPr>
        <w:spacing w:before="120" w:after="120"/>
        <w:rPr>
          <w:rFonts w:ascii="Times New Roman" w:hAnsi="Times New Roman"/>
          <w:b/>
          <w:sz w:val="21"/>
          <w:szCs w:val="21"/>
        </w:rPr>
      </w:pPr>
      <w:r w:rsidRPr="00E86E26">
        <w:rPr>
          <w:rFonts w:ascii="Times New Roman" w:hAnsi="Times New Roman"/>
          <w:b/>
          <w:sz w:val="21"/>
          <w:szCs w:val="21"/>
        </w:rPr>
        <w:t>Требования к предмету тендера:</w:t>
      </w:r>
    </w:p>
    <w:p w:rsidR="00821509" w:rsidRPr="000B2706" w:rsidRDefault="000B2706" w:rsidP="000B2706">
      <w:pPr>
        <w:spacing w:before="120" w:after="120"/>
        <w:rPr>
          <w:rFonts w:ascii="Times New Roman" w:hAnsi="Times New Roman"/>
          <w:sz w:val="21"/>
          <w:szCs w:val="21"/>
        </w:rPr>
      </w:pPr>
      <w:r w:rsidRPr="000B2706">
        <w:rPr>
          <w:rFonts w:ascii="Times New Roman" w:hAnsi="Times New Roman"/>
          <w:b/>
          <w:sz w:val="21"/>
          <w:szCs w:val="21"/>
        </w:rPr>
        <w:t>Важно:</w:t>
      </w:r>
      <w:r>
        <w:rPr>
          <w:rFonts w:ascii="Times New Roman" w:hAnsi="Times New Roman"/>
          <w:sz w:val="21"/>
          <w:szCs w:val="21"/>
        </w:rPr>
        <w:t xml:space="preserve"> </w:t>
      </w:r>
      <w:r w:rsidR="00821509" w:rsidRPr="000B2706">
        <w:rPr>
          <w:rFonts w:ascii="Times New Roman" w:hAnsi="Times New Roman"/>
          <w:sz w:val="21"/>
          <w:szCs w:val="21"/>
        </w:rPr>
        <w:t>Проверка предоставления своевременных и качественных услуг определяется после выполнения первого заказа непосредственно на объекте Заказчика. В случае, если в процессе монтажа торгового оборудования, у Заказчика будут претензии к Поставщику услуг и Поставщик не отреагирует и оперативно не исправит замечания, право предоставления данных услуг переходит ко 2-му победителю торгов</w:t>
      </w:r>
      <w:r>
        <w:rPr>
          <w:rFonts w:ascii="Times New Roman" w:hAnsi="Times New Roman"/>
          <w:sz w:val="21"/>
          <w:szCs w:val="21"/>
        </w:rPr>
        <w:t>.</w:t>
      </w:r>
    </w:p>
    <w:p w:rsidR="00821509" w:rsidRPr="00E86E26" w:rsidRDefault="00821509" w:rsidP="000B2706">
      <w:pPr>
        <w:pStyle w:val="a4"/>
        <w:numPr>
          <w:ilvl w:val="0"/>
          <w:numId w:val="7"/>
        </w:numPr>
        <w:suppressAutoHyphens/>
        <w:spacing w:before="0" w:after="0"/>
        <w:rPr>
          <w:rFonts w:ascii="Times New Roman" w:hAnsi="Times New Roman"/>
          <w:color w:val="000000"/>
          <w:sz w:val="21"/>
          <w:szCs w:val="21"/>
        </w:rPr>
      </w:pPr>
      <w:r w:rsidRPr="00E86E26">
        <w:rPr>
          <w:rFonts w:ascii="Times New Roman" w:hAnsi="Times New Roman"/>
          <w:color w:val="000000"/>
          <w:sz w:val="21"/>
          <w:szCs w:val="21"/>
        </w:rPr>
        <w:t>Технические характеристики указаны в чертежах.</w:t>
      </w:r>
      <w:r w:rsidR="000B2706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r w:rsidR="000B2706" w:rsidRPr="000B2706">
        <w:rPr>
          <w:rFonts w:ascii="Times New Roman" w:hAnsi="Times New Roman"/>
          <w:b/>
          <w:color w:val="000000"/>
          <w:sz w:val="21"/>
          <w:szCs w:val="21"/>
          <w:lang w:val="uk-UA"/>
        </w:rPr>
        <w:t>Важно</w:t>
      </w:r>
      <w:r w:rsidR="0078587F">
        <w:rPr>
          <w:rFonts w:ascii="Times New Roman" w:hAnsi="Times New Roman"/>
          <w:b/>
          <w:color w:val="000000"/>
          <w:sz w:val="21"/>
          <w:szCs w:val="21"/>
          <w:lang w:val="uk-UA"/>
        </w:rPr>
        <w:t>:</w:t>
      </w:r>
      <w:r w:rsidR="000B2706" w:rsidRPr="000B2706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="000B2706" w:rsidRPr="000B2706">
        <w:rPr>
          <w:rFonts w:ascii="Times New Roman" w:hAnsi="Times New Roman"/>
          <w:color w:val="000000"/>
          <w:sz w:val="21"/>
          <w:szCs w:val="21"/>
          <w:lang w:val="uk-UA"/>
        </w:rPr>
        <w:t>придерживаться</w:t>
      </w:r>
      <w:proofErr w:type="spellEnd"/>
      <w:r w:rsidR="000B2706" w:rsidRPr="000B2706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="000B2706" w:rsidRPr="000B2706">
        <w:rPr>
          <w:rFonts w:ascii="Times New Roman" w:hAnsi="Times New Roman"/>
          <w:color w:val="000000"/>
          <w:sz w:val="21"/>
          <w:szCs w:val="21"/>
          <w:lang w:val="uk-UA"/>
        </w:rPr>
        <w:t>чертежей</w:t>
      </w:r>
      <w:proofErr w:type="spellEnd"/>
      <w:r w:rsidR="000B2706" w:rsidRPr="000B2706">
        <w:rPr>
          <w:rFonts w:ascii="Times New Roman" w:hAnsi="Times New Roman"/>
          <w:color w:val="000000"/>
          <w:sz w:val="21"/>
          <w:szCs w:val="21"/>
          <w:lang w:val="uk-UA"/>
        </w:rPr>
        <w:t xml:space="preserve"> и </w:t>
      </w:r>
      <w:proofErr w:type="spellStart"/>
      <w:r w:rsidR="000B2706" w:rsidRPr="000B2706">
        <w:rPr>
          <w:rFonts w:ascii="Times New Roman" w:hAnsi="Times New Roman"/>
          <w:color w:val="000000"/>
          <w:sz w:val="21"/>
          <w:szCs w:val="21"/>
          <w:lang w:val="uk-UA"/>
        </w:rPr>
        <w:t>всех</w:t>
      </w:r>
      <w:proofErr w:type="spellEnd"/>
      <w:r w:rsidR="000B2706" w:rsidRPr="000B2706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="000B2706" w:rsidRPr="000B2706">
        <w:rPr>
          <w:rFonts w:ascii="Times New Roman" w:hAnsi="Times New Roman"/>
          <w:color w:val="000000"/>
          <w:sz w:val="21"/>
          <w:szCs w:val="21"/>
          <w:lang w:val="uk-UA"/>
        </w:rPr>
        <w:t>технических</w:t>
      </w:r>
      <w:proofErr w:type="spellEnd"/>
      <w:r w:rsidR="000B2706" w:rsidRPr="000B2706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="000B2706" w:rsidRPr="000B2706">
        <w:rPr>
          <w:rFonts w:ascii="Times New Roman" w:hAnsi="Times New Roman"/>
          <w:color w:val="000000"/>
          <w:sz w:val="21"/>
          <w:szCs w:val="21"/>
          <w:lang w:val="uk-UA"/>
        </w:rPr>
        <w:t>параметров</w:t>
      </w:r>
      <w:proofErr w:type="spellEnd"/>
      <w:r w:rsidR="000B2706" w:rsidRPr="000B2706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="000B2706" w:rsidRPr="000B2706">
        <w:rPr>
          <w:rFonts w:ascii="Times New Roman" w:hAnsi="Times New Roman"/>
          <w:color w:val="000000"/>
          <w:sz w:val="21"/>
          <w:szCs w:val="21"/>
          <w:lang w:val="uk-UA"/>
        </w:rPr>
        <w:t>изделия</w:t>
      </w:r>
      <w:proofErr w:type="spellEnd"/>
      <w:r w:rsidR="000B2706" w:rsidRPr="000B2706">
        <w:rPr>
          <w:rFonts w:ascii="Times New Roman" w:hAnsi="Times New Roman"/>
          <w:color w:val="000000"/>
          <w:sz w:val="21"/>
          <w:szCs w:val="21"/>
          <w:lang w:val="uk-UA"/>
        </w:rPr>
        <w:t xml:space="preserve"> на 100%!</w:t>
      </w:r>
    </w:p>
    <w:p w:rsidR="00821509" w:rsidRDefault="00B1078B" w:rsidP="00821509">
      <w:pPr>
        <w:pStyle w:val="a4"/>
        <w:numPr>
          <w:ilvl w:val="0"/>
          <w:numId w:val="7"/>
        </w:numPr>
        <w:spacing w:before="120" w:after="1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Объем заказов – от 10 до 20 магазинов ежемесячно, потребность на 1 магазин детально – см. </w:t>
      </w:r>
      <w:r w:rsidRPr="00E86E26">
        <w:rPr>
          <w:rFonts w:ascii="Times New Roman" w:hAnsi="Times New Roman"/>
          <w:sz w:val="21"/>
          <w:szCs w:val="21"/>
        </w:rPr>
        <w:t>в Приложении №1 «Коммерческое предложение»;</w:t>
      </w:r>
    </w:p>
    <w:p w:rsidR="00B1078B" w:rsidRDefault="00B1078B" w:rsidP="00B1078B">
      <w:pPr>
        <w:pStyle w:val="a4"/>
        <w:numPr>
          <w:ilvl w:val="0"/>
          <w:numId w:val="7"/>
        </w:numPr>
        <w:spacing w:before="120" w:after="120"/>
        <w:rPr>
          <w:rFonts w:ascii="Times New Roman" w:hAnsi="Times New Roman"/>
          <w:sz w:val="21"/>
          <w:szCs w:val="21"/>
        </w:rPr>
      </w:pPr>
      <w:r w:rsidRPr="00B1078B">
        <w:rPr>
          <w:rFonts w:ascii="Times New Roman" w:hAnsi="Times New Roman"/>
          <w:sz w:val="21"/>
          <w:szCs w:val="21"/>
        </w:rPr>
        <w:t>В стоимость входят замеры, монтаж, установка и подключение оборудования (без транспортировки)</w:t>
      </w:r>
      <w:r>
        <w:rPr>
          <w:rFonts w:ascii="Times New Roman" w:hAnsi="Times New Roman"/>
          <w:sz w:val="21"/>
          <w:szCs w:val="21"/>
        </w:rPr>
        <w:t>;</w:t>
      </w:r>
    </w:p>
    <w:p w:rsidR="00B1078B" w:rsidRDefault="00B1078B" w:rsidP="00B1078B">
      <w:pPr>
        <w:pStyle w:val="a4"/>
        <w:numPr>
          <w:ilvl w:val="0"/>
          <w:numId w:val="7"/>
        </w:numPr>
        <w:spacing w:before="120" w:after="120"/>
        <w:rPr>
          <w:rFonts w:ascii="Times New Roman" w:hAnsi="Times New Roman"/>
          <w:sz w:val="21"/>
          <w:szCs w:val="21"/>
        </w:rPr>
      </w:pPr>
      <w:r w:rsidRPr="00B1078B">
        <w:rPr>
          <w:rFonts w:ascii="Times New Roman" w:hAnsi="Times New Roman"/>
          <w:sz w:val="21"/>
          <w:szCs w:val="21"/>
        </w:rPr>
        <w:t>Сроки монтажа: выполнение всех работ по монтажу торгового оборудования не должно превышать 1 д</w:t>
      </w:r>
      <w:r w:rsidR="009D21AA">
        <w:rPr>
          <w:rFonts w:ascii="Times New Roman" w:hAnsi="Times New Roman"/>
          <w:sz w:val="21"/>
          <w:szCs w:val="21"/>
        </w:rPr>
        <w:t>ень</w:t>
      </w:r>
      <w:bookmarkStart w:id="1" w:name="_GoBack"/>
      <w:bookmarkEnd w:id="1"/>
      <w:r>
        <w:rPr>
          <w:rFonts w:ascii="Times New Roman" w:hAnsi="Times New Roman"/>
          <w:sz w:val="21"/>
          <w:szCs w:val="21"/>
        </w:rPr>
        <w:t>;</w:t>
      </w:r>
    </w:p>
    <w:p w:rsidR="00B1078B" w:rsidRDefault="00B1078B" w:rsidP="00B1078B">
      <w:pPr>
        <w:pStyle w:val="a4"/>
        <w:numPr>
          <w:ilvl w:val="0"/>
          <w:numId w:val="7"/>
        </w:numPr>
        <w:spacing w:before="120" w:after="120"/>
        <w:rPr>
          <w:rFonts w:ascii="Times New Roman" w:hAnsi="Times New Roman"/>
          <w:sz w:val="21"/>
          <w:szCs w:val="21"/>
        </w:rPr>
      </w:pPr>
      <w:r w:rsidRPr="00B1078B">
        <w:rPr>
          <w:rFonts w:ascii="Times New Roman" w:hAnsi="Times New Roman"/>
          <w:sz w:val="21"/>
          <w:szCs w:val="21"/>
        </w:rPr>
        <w:t>Срок изготовления торгового оборудования: 14 календарных дней с момента подачи заявки от Заказчика</w:t>
      </w:r>
      <w:r>
        <w:rPr>
          <w:rFonts w:ascii="Times New Roman" w:hAnsi="Times New Roman"/>
          <w:sz w:val="21"/>
          <w:szCs w:val="21"/>
        </w:rPr>
        <w:t>;</w:t>
      </w:r>
    </w:p>
    <w:p w:rsidR="00B1078B" w:rsidRDefault="00B1078B" w:rsidP="00B1078B">
      <w:pPr>
        <w:pStyle w:val="a4"/>
        <w:numPr>
          <w:ilvl w:val="0"/>
          <w:numId w:val="7"/>
        </w:numPr>
        <w:spacing w:before="120" w:after="120"/>
        <w:rPr>
          <w:rFonts w:ascii="Times New Roman" w:hAnsi="Times New Roman"/>
          <w:sz w:val="21"/>
          <w:szCs w:val="21"/>
        </w:rPr>
      </w:pPr>
      <w:r w:rsidRPr="00B1078B">
        <w:rPr>
          <w:rFonts w:ascii="Times New Roman" w:hAnsi="Times New Roman"/>
          <w:sz w:val="21"/>
          <w:szCs w:val="21"/>
        </w:rPr>
        <w:t>Условия поставки: силами поставщика на каждый объект согласно заявки Заказчика</w:t>
      </w:r>
      <w:r>
        <w:rPr>
          <w:rFonts w:ascii="Times New Roman" w:hAnsi="Times New Roman"/>
          <w:sz w:val="21"/>
          <w:szCs w:val="21"/>
        </w:rPr>
        <w:t>;</w:t>
      </w:r>
    </w:p>
    <w:p w:rsidR="00B1078B" w:rsidRPr="00821509" w:rsidRDefault="00B1078B" w:rsidP="00B1078B">
      <w:pPr>
        <w:pStyle w:val="a4"/>
        <w:numPr>
          <w:ilvl w:val="0"/>
          <w:numId w:val="7"/>
        </w:numPr>
        <w:spacing w:before="120" w:after="120"/>
        <w:rPr>
          <w:rFonts w:ascii="Times New Roman" w:hAnsi="Times New Roman"/>
          <w:sz w:val="21"/>
          <w:szCs w:val="21"/>
        </w:rPr>
      </w:pPr>
      <w:r w:rsidRPr="00B1078B">
        <w:rPr>
          <w:rFonts w:ascii="Times New Roman" w:hAnsi="Times New Roman"/>
          <w:sz w:val="21"/>
          <w:szCs w:val="21"/>
        </w:rPr>
        <w:t>Гарантия</w:t>
      </w:r>
      <w:r w:rsidR="003C2BBD">
        <w:rPr>
          <w:rFonts w:ascii="Times New Roman" w:hAnsi="Times New Roman"/>
          <w:sz w:val="21"/>
          <w:szCs w:val="21"/>
        </w:rPr>
        <w:t xml:space="preserve"> на</w:t>
      </w:r>
      <w:r w:rsidRPr="00B1078B">
        <w:rPr>
          <w:rFonts w:ascii="Times New Roman" w:hAnsi="Times New Roman"/>
          <w:sz w:val="21"/>
          <w:szCs w:val="21"/>
        </w:rPr>
        <w:t xml:space="preserve"> оборудовани</w:t>
      </w:r>
      <w:r w:rsidR="003C2BBD">
        <w:rPr>
          <w:rFonts w:ascii="Times New Roman" w:hAnsi="Times New Roman"/>
          <w:sz w:val="21"/>
          <w:szCs w:val="21"/>
        </w:rPr>
        <w:t>е</w:t>
      </w:r>
      <w:r w:rsidRPr="00B1078B">
        <w:rPr>
          <w:rFonts w:ascii="Times New Roman" w:hAnsi="Times New Roman"/>
          <w:sz w:val="21"/>
          <w:szCs w:val="21"/>
        </w:rPr>
        <w:t xml:space="preserve"> и монтаж – не менее 12 месяцев</w:t>
      </w:r>
      <w:r>
        <w:rPr>
          <w:rFonts w:ascii="Times New Roman" w:hAnsi="Times New Roman"/>
          <w:sz w:val="21"/>
          <w:szCs w:val="21"/>
        </w:rPr>
        <w:t>.</w:t>
      </w:r>
    </w:p>
    <w:p w:rsidR="00FD7B74" w:rsidRPr="00E86E26" w:rsidRDefault="00FD7B74" w:rsidP="00E81D07">
      <w:pPr>
        <w:suppressAutoHyphens/>
        <w:spacing w:before="0" w:after="0"/>
        <w:rPr>
          <w:rFonts w:ascii="Times New Roman" w:hAnsi="Times New Roman"/>
          <w:noProof/>
          <w:sz w:val="21"/>
          <w:szCs w:val="21"/>
          <w:highlight w:val="yellow"/>
        </w:rPr>
      </w:pPr>
    </w:p>
    <w:p w:rsidR="00E37897" w:rsidRPr="00E86E26" w:rsidRDefault="00E37897" w:rsidP="00FB7D96">
      <w:pPr>
        <w:pStyle w:val="a4"/>
        <w:spacing w:after="0"/>
        <w:ind w:left="0"/>
        <w:rPr>
          <w:rFonts w:ascii="Times New Roman" w:hAnsi="Times New Roman"/>
          <w:noProof/>
          <w:sz w:val="21"/>
          <w:szCs w:val="21"/>
        </w:rPr>
      </w:pPr>
      <w:r w:rsidRPr="00E86E26">
        <w:rPr>
          <w:rFonts w:ascii="Times New Roman" w:hAnsi="Times New Roman"/>
          <w:noProof/>
          <w:sz w:val="21"/>
          <w:szCs w:val="21"/>
        </w:rPr>
        <w:t xml:space="preserve">Все затраты на участие в тендере и поставку образцов поставщик несет самостоятельно. </w:t>
      </w:r>
      <w:r w:rsidR="00E81D07" w:rsidRPr="00E86E26">
        <w:rPr>
          <w:rFonts w:ascii="Times New Roman" w:hAnsi="Times New Roman"/>
          <w:noProof/>
          <w:sz w:val="21"/>
          <w:szCs w:val="21"/>
        </w:rPr>
        <w:t>Поставщик забирает сво</w:t>
      </w:r>
      <w:r w:rsidR="00DE11F2">
        <w:rPr>
          <w:rFonts w:ascii="Times New Roman" w:hAnsi="Times New Roman"/>
          <w:noProof/>
          <w:sz w:val="21"/>
          <w:szCs w:val="21"/>
        </w:rPr>
        <w:t>и</w:t>
      </w:r>
      <w:r w:rsidR="00E81D07" w:rsidRPr="00E86E26">
        <w:rPr>
          <w:rFonts w:ascii="Times New Roman" w:hAnsi="Times New Roman"/>
          <w:noProof/>
          <w:sz w:val="21"/>
          <w:szCs w:val="21"/>
        </w:rPr>
        <w:t xml:space="preserve"> образц</w:t>
      </w:r>
      <w:r w:rsidR="00DE11F2">
        <w:rPr>
          <w:rFonts w:ascii="Times New Roman" w:hAnsi="Times New Roman"/>
          <w:noProof/>
          <w:sz w:val="21"/>
          <w:szCs w:val="21"/>
        </w:rPr>
        <w:t>ы</w:t>
      </w:r>
      <w:r w:rsidR="00E81D07" w:rsidRPr="00E86E26">
        <w:rPr>
          <w:rFonts w:ascii="Times New Roman" w:hAnsi="Times New Roman"/>
          <w:noProof/>
          <w:sz w:val="21"/>
          <w:szCs w:val="21"/>
        </w:rPr>
        <w:t xml:space="preserve"> в течение 3-х раб.дней после пр</w:t>
      </w:r>
      <w:r w:rsidR="00910A8A" w:rsidRPr="00E86E26">
        <w:rPr>
          <w:rFonts w:ascii="Times New Roman" w:hAnsi="Times New Roman"/>
          <w:noProof/>
          <w:sz w:val="21"/>
          <w:szCs w:val="21"/>
        </w:rPr>
        <w:t>инятия решения о победителе тендера</w:t>
      </w:r>
      <w:r w:rsidR="00E81D07" w:rsidRPr="00E86E26">
        <w:rPr>
          <w:rFonts w:ascii="Times New Roman" w:hAnsi="Times New Roman"/>
          <w:noProof/>
          <w:sz w:val="21"/>
          <w:szCs w:val="21"/>
        </w:rPr>
        <w:t>.</w:t>
      </w:r>
    </w:p>
    <w:p w:rsidR="00D12833" w:rsidRPr="00E86E26" w:rsidRDefault="00D12833" w:rsidP="00D12833">
      <w:pPr>
        <w:spacing w:before="120" w:after="120"/>
        <w:ind w:firstLine="708"/>
        <w:rPr>
          <w:rFonts w:ascii="Times New Roman" w:hAnsi="Times New Roman"/>
          <w:color w:val="000000" w:themeColor="text1"/>
          <w:sz w:val="21"/>
          <w:szCs w:val="21"/>
        </w:rPr>
      </w:pPr>
    </w:p>
    <w:p w:rsidR="0052774A" w:rsidRPr="00E86E26" w:rsidRDefault="00502D54" w:rsidP="00FD7B74">
      <w:pPr>
        <w:jc w:val="left"/>
        <w:rPr>
          <w:rFonts w:ascii="Times New Roman" w:hAnsi="Times New Roman"/>
          <w:b/>
          <w:sz w:val="21"/>
          <w:szCs w:val="21"/>
        </w:rPr>
      </w:pPr>
      <w:r w:rsidRPr="00E86E26">
        <w:rPr>
          <w:rFonts w:ascii="Times New Roman" w:hAnsi="Times New Roman"/>
          <w:b/>
          <w:sz w:val="21"/>
          <w:szCs w:val="21"/>
        </w:rPr>
        <w:t>Требования к поставщикам:</w:t>
      </w:r>
    </w:p>
    <w:p w:rsidR="00E37897" w:rsidRPr="00567B1A" w:rsidRDefault="00E37897" w:rsidP="00E37897">
      <w:pPr>
        <w:spacing w:before="120" w:after="120"/>
        <w:rPr>
          <w:rFonts w:ascii="Times New Roman" w:hAnsi="Times New Roman"/>
          <w:iCs/>
          <w:sz w:val="21"/>
          <w:szCs w:val="21"/>
        </w:rPr>
      </w:pPr>
      <w:r w:rsidRPr="00E86E26">
        <w:rPr>
          <w:rStyle w:val="ac"/>
          <w:rFonts w:ascii="Times New Roman" w:hAnsi="Times New Roman"/>
          <w:i w:val="0"/>
          <w:color w:val="auto"/>
          <w:sz w:val="21"/>
          <w:szCs w:val="21"/>
        </w:rPr>
        <w:t xml:space="preserve">-  Условия оплаты: </w:t>
      </w:r>
      <w:r w:rsidR="0070403D" w:rsidRPr="0070403D">
        <w:rPr>
          <w:rStyle w:val="ac"/>
          <w:rFonts w:ascii="Times New Roman" w:hAnsi="Times New Roman"/>
          <w:i w:val="0"/>
          <w:color w:val="auto"/>
          <w:sz w:val="21"/>
          <w:szCs w:val="21"/>
        </w:rPr>
        <w:t>в течение 15 (пятнадцати) календарных дней, с момента подписания акта выполненных работ</w:t>
      </w:r>
      <w:r w:rsidR="001E640F">
        <w:rPr>
          <w:rStyle w:val="ac"/>
          <w:rFonts w:ascii="Times New Roman" w:hAnsi="Times New Roman"/>
          <w:i w:val="0"/>
          <w:color w:val="auto"/>
          <w:sz w:val="21"/>
          <w:szCs w:val="21"/>
          <w:lang w:val="uk-UA"/>
        </w:rPr>
        <w:t xml:space="preserve"> (</w:t>
      </w:r>
      <w:proofErr w:type="spellStart"/>
      <w:r w:rsidR="001E640F">
        <w:rPr>
          <w:rStyle w:val="ac"/>
          <w:rFonts w:ascii="Times New Roman" w:hAnsi="Times New Roman"/>
          <w:i w:val="0"/>
          <w:color w:val="auto"/>
          <w:sz w:val="21"/>
          <w:szCs w:val="21"/>
          <w:lang w:val="uk-UA"/>
        </w:rPr>
        <w:t>обсуждаются</w:t>
      </w:r>
      <w:proofErr w:type="spellEnd"/>
      <w:r w:rsidR="001E640F">
        <w:rPr>
          <w:rStyle w:val="ac"/>
          <w:rFonts w:ascii="Times New Roman" w:hAnsi="Times New Roman"/>
          <w:i w:val="0"/>
          <w:color w:val="auto"/>
          <w:sz w:val="21"/>
          <w:szCs w:val="21"/>
          <w:lang w:val="uk-UA"/>
        </w:rPr>
        <w:t>)</w:t>
      </w:r>
      <w:r w:rsidRPr="00E86E26">
        <w:rPr>
          <w:rStyle w:val="ac"/>
          <w:rFonts w:ascii="Times New Roman" w:hAnsi="Times New Roman"/>
          <w:i w:val="0"/>
          <w:color w:val="auto"/>
          <w:sz w:val="21"/>
          <w:szCs w:val="21"/>
        </w:rPr>
        <w:t xml:space="preserve">; </w:t>
      </w:r>
    </w:p>
    <w:p w:rsidR="00E37897" w:rsidRDefault="00E37897" w:rsidP="00E37897">
      <w:pPr>
        <w:spacing w:before="120" w:after="120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 xml:space="preserve">- </w:t>
      </w:r>
      <w:r w:rsidR="001E640F" w:rsidRPr="001E640F">
        <w:rPr>
          <w:rFonts w:ascii="Times New Roman" w:hAnsi="Times New Roman"/>
          <w:sz w:val="21"/>
          <w:szCs w:val="21"/>
        </w:rPr>
        <w:t>Все цены указываются в грн. без привязки к курсу валютных колебаний с учетом всех налогов, административных и других затрат (кроме транспортных)</w:t>
      </w:r>
      <w:r w:rsidRPr="00E86E26">
        <w:rPr>
          <w:rFonts w:ascii="Times New Roman" w:hAnsi="Times New Roman"/>
          <w:sz w:val="21"/>
          <w:szCs w:val="21"/>
        </w:rPr>
        <w:t>;</w:t>
      </w:r>
    </w:p>
    <w:p w:rsidR="00741FD9" w:rsidRDefault="00741FD9" w:rsidP="001E640F">
      <w:pPr>
        <w:spacing w:before="120" w:after="1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Pr="00741FD9">
        <w:rPr>
          <w:rFonts w:ascii="Times New Roman" w:hAnsi="Times New Roman"/>
          <w:sz w:val="21"/>
          <w:szCs w:val="21"/>
        </w:rPr>
        <w:t xml:space="preserve">Наличие опыта работы – не менее </w:t>
      </w:r>
      <w:r w:rsidR="001E640F">
        <w:rPr>
          <w:rFonts w:ascii="Times New Roman" w:hAnsi="Times New Roman"/>
          <w:sz w:val="21"/>
          <w:szCs w:val="21"/>
          <w:lang w:val="uk-UA"/>
        </w:rPr>
        <w:t>5</w:t>
      </w:r>
      <w:r w:rsidRPr="00741FD9">
        <w:rPr>
          <w:rFonts w:ascii="Times New Roman" w:hAnsi="Times New Roman"/>
          <w:sz w:val="21"/>
          <w:szCs w:val="21"/>
        </w:rPr>
        <w:t>-</w:t>
      </w:r>
      <w:r w:rsidR="001E640F">
        <w:rPr>
          <w:rFonts w:ascii="Times New Roman" w:hAnsi="Times New Roman"/>
          <w:sz w:val="21"/>
          <w:szCs w:val="21"/>
          <w:lang w:val="uk-UA"/>
        </w:rPr>
        <w:t>ти</w:t>
      </w:r>
      <w:r w:rsidRPr="00741FD9">
        <w:rPr>
          <w:rFonts w:ascii="Times New Roman" w:hAnsi="Times New Roman"/>
          <w:sz w:val="21"/>
          <w:szCs w:val="21"/>
        </w:rPr>
        <w:t xml:space="preserve"> лет, в том числе предоставление аналогичных услуг другим компаниям;</w:t>
      </w:r>
    </w:p>
    <w:p w:rsidR="002C124B" w:rsidRPr="00E86E26" w:rsidRDefault="004F4455" w:rsidP="00FB7D96">
      <w:pPr>
        <w:pStyle w:val="ae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 xml:space="preserve">-  </w:t>
      </w:r>
      <w:r w:rsidR="002C124B" w:rsidRPr="00E86E26">
        <w:rPr>
          <w:rFonts w:ascii="Times New Roman" w:hAnsi="Times New Roman"/>
          <w:sz w:val="21"/>
          <w:szCs w:val="21"/>
        </w:rPr>
        <w:t>Согласие на заключение договора в редакции Заказчика.</w:t>
      </w:r>
    </w:p>
    <w:p w:rsidR="00896669" w:rsidRPr="00E86E26" w:rsidRDefault="00896669" w:rsidP="00FB7D96">
      <w:pPr>
        <w:pStyle w:val="ae"/>
        <w:rPr>
          <w:rFonts w:ascii="Times New Roman" w:hAnsi="Times New Roman"/>
          <w:sz w:val="21"/>
          <w:szCs w:val="21"/>
        </w:rPr>
      </w:pPr>
    </w:p>
    <w:p w:rsidR="00C0225B" w:rsidRPr="00E86E26" w:rsidRDefault="00C0225B" w:rsidP="00C0225B">
      <w:pPr>
        <w:spacing w:before="120" w:after="120"/>
        <w:rPr>
          <w:rFonts w:ascii="Times New Roman" w:hAnsi="Times New Roman"/>
          <w:b/>
          <w:sz w:val="21"/>
          <w:szCs w:val="21"/>
        </w:rPr>
      </w:pPr>
      <w:r w:rsidRPr="00E86E26">
        <w:rPr>
          <w:rFonts w:ascii="Times New Roman" w:hAnsi="Times New Roman"/>
          <w:b/>
          <w:sz w:val="21"/>
          <w:szCs w:val="21"/>
        </w:rPr>
        <w:t xml:space="preserve">Критерии оценки конкурсного задания: </w:t>
      </w:r>
    </w:p>
    <w:p w:rsidR="00C0225B" w:rsidRDefault="00C0225B" w:rsidP="00C0225B">
      <w:pPr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Тендерные предложения будут рассматриваться исходя из критериев оценки в Приложении №3 к тендерной документации.</w:t>
      </w:r>
    </w:p>
    <w:p w:rsidR="00ED48FB" w:rsidRPr="00E86E26" w:rsidRDefault="00ED48FB" w:rsidP="00C0225B">
      <w:pPr>
        <w:rPr>
          <w:rFonts w:ascii="Times New Roman" w:hAnsi="Times New Roman"/>
          <w:sz w:val="21"/>
          <w:szCs w:val="21"/>
        </w:rPr>
      </w:pPr>
    </w:p>
    <w:p w:rsidR="00C0225B" w:rsidRPr="00E86E26" w:rsidRDefault="00C0225B" w:rsidP="00C0225B">
      <w:pPr>
        <w:spacing w:before="120" w:after="120"/>
        <w:rPr>
          <w:rFonts w:ascii="Times New Roman" w:hAnsi="Times New Roman"/>
          <w:b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 xml:space="preserve"> </w:t>
      </w:r>
      <w:r w:rsidRPr="00E86E26">
        <w:rPr>
          <w:rFonts w:ascii="Times New Roman" w:hAnsi="Times New Roman"/>
          <w:b/>
          <w:sz w:val="21"/>
          <w:szCs w:val="21"/>
        </w:rPr>
        <w:t>Отклонение предложений участников:</w:t>
      </w:r>
    </w:p>
    <w:p w:rsidR="00C0225B" w:rsidRPr="00E86E26" w:rsidRDefault="00C0225B" w:rsidP="00C0225B">
      <w:pPr>
        <w:spacing w:before="0" w:after="0" w:line="276" w:lineRule="auto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Заказчик отклоняет предложение Участника в случае, если Участник:</w:t>
      </w:r>
    </w:p>
    <w:p w:rsidR="00C0225B" w:rsidRPr="00E86E26" w:rsidRDefault="00C0225B" w:rsidP="00C0225B">
      <w:pPr>
        <w:spacing w:before="0" w:after="0" w:line="276" w:lineRule="auto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1. Не соответствует квалификационным критериям, установленным этой документацией;</w:t>
      </w:r>
    </w:p>
    <w:p w:rsidR="00C0225B" w:rsidRPr="00E86E26" w:rsidRDefault="00C0225B" w:rsidP="00C0225B">
      <w:pPr>
        <w:spacing w:before="0" w:after="0" w:line="276" w:lineRule="auto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2. Предложение не соответствует условиям документации процедуры закупки.</w:t>
      </w:r>
    </w:p>
    <w:p w:rsidR="00C0225B" w:rsidRDefault="00C0225B" w:rsidP="00C0225B">
      <w:pPr>
        <w:spacing w:before="120" w:after="120"/>
        <w:rPr>
          <w:rFonts w:ascii="Times New Roman" w:hAnsi="Times New Roman"/>
          <w:sz w:val="21"/>
          <w:szCs w:val="21"/>
        </w:rPr>
      </w:pPr>
    </w:p>
    <w:p w:rsidR="0078587F" w:rsidRPr="00E86E26" w:rsidRDefault="0078587F" w:rsidP="00C0225B">
      <w:pPr>
        <w:spacing w:before="120" w:after="120"/>
        <w:rPr>
          <w:rFonts w:ascii="Times New Roman" w:hAnsi="Times New Roman"/>
          <w:sz w:val="21"/>
          <w:szCs w:val="21"/>
        </w:rPr>
      </w:pPr>
    </w:p>
    <w:p w:rsidR="00C0225B" w:rsidRPr="00E86E26" w:rsidRDefault="00C0225B" w:rsidP="00C0225B">
      <w:pPr>
        <w:spacing w:before="120" w:after="120"/>
        <w:rPr>
          <w:rFonts w:ascii="Times New Roman" w:hAnsi="Times New Roman"/>
          <w:b/>
          <w:sz w:val="21"/>
          <w:szCs w:val="21"/>
        </w:rPr>
      </w:pPr>
      <w:r w:rsidRPr="00E86E26">
        <w:rPr>
          <w:rFonts w:ascii="Times New Roman" w:hAnsi="Times New Roman"/>
          <w:b/>
          <w:sz w:val="21"/>
          <w:szCs w:val="21"/>
        </w:rPr>
        <w:lastRenderedPageBreak/>
        <w:t>Отмена Заказчиком процедуры закупки или признание ее несостоявшейся:</w:t>
      </w:r>
    </w:p>
    <w:p w:rsidR="00FA7BC8" w:rsidRDefault="00FA7BC8" w:rsidP="00C0225B">
      <w:pPr>
        <w:spacing w:before="0" w:after="0" w:line="276" w:lineRule="auto"/>
        <w:rPr>
          <w:rFonts w:ascii="Times New Roman" w:hAnsi="Times New Roman"/>
          <w:sz w:val="21"/>
          <w:szCs w:val="21"/>
        </w:rPr>
      </w:pPr>
    </w:p>
    <w:p w:rsidR="00C0225B" w:rsidRPr="00E86E26" w:rsidRDefault="00C0225B" w:rsidP="00C0225B">
      <w:pPr>
        <w:spacing w:before="0" w:after="0" w:line="276" w:lineRule="auto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Заказчик имеет право отменить закупку в случае:</w:t>
      </w:r>
    </w:p>
    <w:p w:rsidR="00C0225B" w:rsidRPr="00E86E26" w:rsidRDefault="00C0225B" w:rsidP="00C0225B">
      <w:pPr>
        <w:spacing w:before="0" w:after="0" w:line="276" w:lineRule="auto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1. Отсутствия дальнейшей или временной потребности в закупке;</w:t>
      </w:r>
    </w:p>
    <w:p w:rsidR="00C0225B" w:rsidRPr="00E86E26" w:rsidRDefault="00C0225B" w:rsidP="00C0225B">
      <w:pPr>
        <w:spacing w:before="0" w:after="0" w:line="276" w:lineRule="auto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2. Цена лучшего предложения превышает бюджет проведения процедуры закупки.</w:t>
      </w:r>
    </w:p>
    <w:p w:rsidR="00C0225B" w:rsidRPr="00E86E26" w:rsidRDefault="00C0225B" w:rsidP="00C0225B">
      <w:pPr>
        <w:spacing w:before="0" w:after="0" w:line="276" w:lineRule="auto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Заказчик вправе признать процедуру закупки несостоявшейся в случае, если осуществление закупки стало невозможным вследствие непреодолимой силы.</w:t>
      </w:r>
    </w:p>
    <w:p w:rsidR="00C0225B" w:rsidRPr="00E86E26" w:rsidRDefault="00C0225B" w:rsidP="00C0225B">
      <w:pPr>
        <w:spacing w:before="120" w:after="120"/>
        <w:rPr>
          <w:rFonts w:ascii="Times New Roman" w:hAnsi="Times New Roman"/>
          <w:b/>
          <w:sz w:val="21"/>
          <w:szCs w:val="21"/>
        </w:rPr>
      </w:pPr>
      <w:r w:rsidRPr="00E86E26">
        <w:rPr>
          <w:rFonts w:ascii="Times New Roman" w:hAnsi="Times New Roman"/>
          <w:b/>
          <w:sz w:val="21"/>
          <w:szCs w:val="21"/>
        </w:rPr>
        <w:t xml:space="preserve">Все затраты на участие в тендере, поставщик несет самостоятельно. </w:t>
      </w:r>
    </w:p>
    <w:p w:rsidR="00C0225B" w:rsidRPr="002F47B7" w:rsidRDefault="00C0225B" w:rsidP="00C0225B">
      <w:pPr>
        <w:spacing w:before="120" w:after="120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Все запросы на разъяснения</w:t>
      </w:r>
      <w:r w:rsidR="00484025">
        <w:rPr>
          <w:rFonts w:ascii="Times New Roman" w:hAnsi="Times New Roman"/>
          <w:sz w:val="21"/>
          <w:szCs w:val="21"/>
        </w:rPr>
        <w:t xml:space="preserve"> </w:t>
      </w:r>
      <w:r w:rsidRPr="00E86E26">
        <w:rPr>
          <w:rFonts w:ascii="Times New Roman" w:hAnsi="Times New Roman"/>
          <w:sz w:val="21"/>
          <w:szCs w:val="21"/>
        </w:rPr>
        <w:t>должны поступать на электронный адрес:</w:t>
      </w:r>
      <w:r w:rsidR="002F47B7" w:rsidRPr="002F47B7">
        <w:rPr>
          <w:rStyle w:val="a3"/>
          <w:rFonts w:ascii="Times New Roman" w:eastAsiaTheme="minorEastAsia" w:hAnsi="Times New Roman"/>
          <w:noProof/>
          <w:sz w:val="21"/>
          <w:szCs w:val="21"/>
        </w:rPr>
        <w:t xml:space="preserve"> </w:t>
      </w:r>
      <w:hyperlink r:id="rId9" w:history="1">
        <w:r w:rsidR="009A623F" w:rsidRPr="001642CF">
          <w:rPr>
            <w:rStyle w:val="a3"/>
            <w:rFonts w:ascii="Times New Roman" w:eastAsiaTheme="minorEastAsia" w:hAnsi="Times New Roman"/>
            <w:noProof/>
            <w:sz w:val="21"/>
            <w:szCs w:val="21"/>
            <w:lang w:val="en-US"/>
          </w:rPr>
          <w:t>semukhin</w:t>
        </w:r>
        <w:r w:rsidR="009A623F" w:rsidRPr="001642CF">
          <w:rPr>
            <w:rStyle w:val="a3"/>
            <w:rFonts w:ascii="Times New Roman" w:eastAsiaTheme="minorEastAsia" w:hAnsi="Times New Roman"/>
            <w:noProof/>
            <w:sz w:val="21"/>
            <w:szCs w:val="21"/>
          </w:rPr>
          <w:t>.</w:t>
        </w:r>
        <w:r w:rsidR="009A623F" w:rsidRPr="001642CF">
          <w:rPr>
            <w:rStyle w:val="a3"/>
            <w:rFonts w:ascii="Times New Roman" w:eastAsiaTheme="minorEastAsia" w:hAnsi="Times New Roman"/>
            <w:noProof/>
            <w:sz w:val="21"/>
            <w:szCs w:val="21"/>
            <w:lang w:val="en-US"/>
          </w:rPr>
          <w:t>m</w:t>
        </w:r>
        <w:r w:rsidR="009A623F" w:rsidRPr="001642CF">
          <w:rPr>
            <w:rStyle w:val="a3"/>
            <w:rFonts w:ascii="Times New Roman" w:eastAsiaTheme="minorEastAsia" w:hAnsi="Times New Roman"/>
            <w:noProof/>
            <w:sz w:val="21"/>
            <w:szCs w:val="21"/>
          </w:rPr>
          <w:t>@watsons.ua</w:t>
        </w:r>
      </w:hyperlink>
      <w:r w:rsidR="002F47B7" w:rsidRPr="002F47B7">
        <w:rPr>
          <w:rStyle w:val="a3"/>
          <w:rFonts w:ascii="Times New Roman" w:eastAsiaTheme="minorEastAsia" w:hAnsi="Times New Roman"/>
          <w:noProof/>
          <w:sz w:val="21"/>
          <w:szCs w:val="21"/>
        </w:rPr>
        <w:t>.</w:t>
      </w:r>
    </w:p>
    <w:p w:rsidR="00C0225B" w:rsidRPr="00E86E26" w:rsidRDefault="00C0225B" w:rsidP="00C0225B">
      <w:pPr>
        <w:spacing w:before="120" w:after="120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 xml:space="preserve">В случае возникновения спорных вопросов на адрес: </w:t>
      </w:r>
      <w:hyperlink r:id="rId10" w:history="1">
        <w:r w:rsidR="00453D95" w:rsidRPr="00E058C6">
          <w:rPr>
            <w:rStyle w:val="a3"/>
            <w:rFonts w:ascii="Times New Roman" w:eastAsiaTheme="minorEastAsia" w:hAnsi="Times New Roman"/>
            <w:noProof/>
            <w:sz w:val="21"/>
            <w:szCs w:val="21"/>
          </w:rPr>
          <w:t>garmash.t@watsons.ua</w:t>
        </w:r>
      </w:hyperlink>
    </w:p>
    <w:p w:rsidR="00C0225B" w:rsidRPr="00E86E26" w:rsidRDefault="00C0225B" w:rsidP="00C0225B">
      <w:pPr>
        <w:spacing w:before="120" w:after="120"/>
        <w:rPr>
          <w:rFonts w:ascii="Times New Roman" w:hAnsi="Times New Roman"/>
          <w:b/>
          <w:sz w:val="21"/>
          <w:szCs w:val="21"/>
        </w:rPr>
      </w:pPr>
    </w:p>
    <w:p w:rsidR="00C0225B" w:rsidRPr="00E86E26" w:rsidRDefault="00C0225B" w:rsidP="00C0225B">
      <w:pPr>
        <w:spacing w:before="120" w:after="120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b/>
          <w:sz w:val="21"/>
          <w:szCs w:val="21"/>
        </w:rPr>
        <w:t xml:space="preserve"> </w:t>
      </w:r>
      <w:r w:rsidRPr="00E86E26">
        <w:rPr>
          <w:rFonts w:ascii="Times New Roman" w:hAnsi="Times New Roman"/>
          <w:sz w:val="21"/>
          <w:szCs w:val="21"/>
        </w:rPr>
        <w:t xml:space="preserve"> </w:t>
      </w:r>
      <w:r w:rsidRPr="00E86E26">
        <w:rPr>
          <w:rFonts w:ascii="Times New Roman" w:hAnsi="Times New Roman"/>
          <w:sz w:val="21"/>
          <w:szCs w:val="21"/>
        </w:rPr>
        <w:tab/>
        <w:t>Проведение вышеуказанного тендера осуществляется исключительно по правилам и процедурам, установленным в ООО «ДЦ УКРАИНА», и не налагает на наше предприятие никаких обязательств в отношении кого-либо или всех его участников. ООО «ДЦ УКРАИНА» может в любой момент отказаться от проведения вышеуказанного тендера, изменить его условия, отказать отдельным лицам в участии на любом этапе его проведения, а также отказаться от заключения договора с любым участником без каких-либо юридических последствий и ответственности для себя. Объяснение причин любого из вышеуказанных действий является правом ООО «ДЦ УКРАИНА», но не обязанностью.</w:t>
      </w:r>
    </w:p>
    <w:p w:rsidR="00C0225B" w:rsidRPr="00E86E26" w:rsidRDefault="00C0225B" w:rsidP="00C0225B">
      <w:pPr>
        <w:rPr>
          <w:rFonts w:ascii="Times New Roman" w:hAnsi="Times New Roman"/>
          <w:sz w:val="21"/>
          <w:szCs w:val="21"/>
        </w:rPr>
      </w:pPr>
    </w:p>
    <w:p w:rsidR="00C0225B" w:rsidRPr="00E86E26" w:rsidRDefault="00C0225B" w:rsidP="00C0225B">
      <w:pPr>
        <w:spacing w:before="120" w:after="120"/>
        <w:ind w:firstLine="567"/>
        <w:rPr>
          <w:rFonts w:ascii="Times New Roman" w:hAnsi="Times New Roman"/>
          <w:sz w:val="21"/>
          <w:szCs w:val="21"/>
        </w:rPr>
      </w:pPr>
      <w:r w:rsidRPr="00E86E26">
        <w:rPr>
          <w:rFonts w:ascii="Times New Roman" w:hAnsi="Times New Roman"/>
          <w:sz w:val="21"/>
          <w:szCs w:val="21"/>
        </w:rPr>
        <w:t>Ждем Ваши заявки!</w:t>
      </w:r>
    </w:p>
    <w:p w:rsidR="00C0225B" w:rsidRPr="00E86E26" w:rsidRDefault="00C0225B" w:rsidP="00C0225B">
      <w:pPr>
        <w:rPr>
          <w:rFonts w:ascii="Times New Roman" w:hAnsi="Times New Roman"/>
          <w:sz w:val="21"/>
          <w:szCs w:val="21"/>
        </w:rPr>
      </w:pPr>
    </w:p>
    <w:p w:rsidR="008022FC" w:rsidRPr="00E86E26" w:rsidRDefault="008022FC" w:rsidP="00C0225B">
      <w:pPr>
        <w:spacing w:before="120" w:after="120"/>
        <w:rPr>
          <w:rFonts w:ascii="Times New Roman" w:hAnsi="Times New Roman"/>
          <w:sz w:val="21"/>
          <w:szCs w:val="21"/>
        </w:rPr>
      </w:pPr>
    </w:p>
    <w:sectPr w:rsidR="008022FC" w:rsidRPr="00E86E26" w:rsidSect="00DB211E">
      <w:headerReference w:type="default" r:id="rId11"/>
      <w:pgSz w:w="11906" w:h="16838"/>
      <w:pgMar w:top="-8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CB1" w:rsidRDefault="003C6CB1" w:rsidP="00DB211E">
      <w:pPr>
        <w:spacing w:before="0" w:after="0"/>
      </w:pPr>
      <w:r>
        <w:separator/>
      </w:r>
    </w:p>
  </w:endnote>
  <w:endnote w:type="continuationSeparator" w:id="0">
    <w:p w:rsidR="003C6CB1" w:rsidRDefault="003C6CB1" w:rsidP="00DB2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CB1" w:rsidRDefault="003C6CB1" w:rsidP="00DB211E">
      <w:pPr>
        <w:spacing w:before="0" w:after="0"/>
      </w:pPr>
      <w:r>
        <w:separator/>
      </w:r>
    </w:p>
  </w:footnote>
  <w:footnote w:type="continuationSeparator" w:id="0">
    <w:p w:rsidR="003C6CB1" w:rsidRDefault="003C6CB1" w:rsidP="00DB21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1E" w:rsidRDefault="00DB211E">
    <w:pPr>
      <w:pStyle w:val="a6"/>
    </w:pPr>
    <w:r>
      <w:rPr>
        <w:rFonts w:ascii="Times New Roman" w:hAnsi="Times New Roman"/>
        <w:b/>
        <w:i/>
        <w:noProof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57F305B1" wp14:editId="212E491E">
          <wp:simplePos x="0" y="0"/>
          <wp:positionH relativeFrom="page">
            <wp:posOffset>5581650</wp:posOffset>
          </wp:positionH>
          <wp:positionV relativeFrom="page">
            <wp:posOffset>230505</wp:posOffset>
          </wp:positionV>
          <wp:extent cx="1414780" cy="463550"/>
          <wp:effectExtent l="0" t="0" r="0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11E" w:rsidRPr="00DB211E" w:rsidRDefault="00DB211E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60A6"/>
    <w:multiLevelType w:val="hybridMultilevel"/>
    <w:tmpl w:val="5F32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F44"/>
    <w:multiLevelType w:val="hybridMultilevel"/>
    <w:tmpl w:val="B23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45E5"/>
    <w:multiLevelType w:val="hybridMultilevel"/>
    <w:tmpl w:val="33A24886"/>
    <w:lvl w:ilvl="0" w:tplc="B2F02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1F9C"/>
    <w:multiLevelType w:val="multilevel"/>
    <w:tmpl w:val="C0261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8C6257"/>
    <w:multiLevelType w:val="hybridMultilevel"/>
    <w:tmpl w:val="A1364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61FC3"/>
    <w:multiLevelType w:val="hybridMultilevel"/>
    <w:tmpl w:val="6730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B3DCF"/>
    <w:multiLevelType w:val="hybridMultilevel"/>
    <w:tmpl w:val="F214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2C3"/>
    <w:rsid w:val="00003CF5"/>
    <w:rsid w:val="000117F6"/>
    <w:rsid w:val="00022FF5"/>
    <w:rsid w:val="000277F3"/>
    <w:rsid w:val="000323CD"/>
    <w:rsid w:val="00054918"/>
    <w:rsid w:val="000632C6"/>
    <w:rsid w:val="00070896"/>
    <w:rsid w:val="0007599B"/>
    <w:rsid w:val="00081C89"/>
    <w:rsid w:val="00081F4D"/>
    <w:rsid w:val="000850BD"/>
    <w:rsid w:val="00086213"/>
    <w:rsid w:val="00092593"/>
    <w:rsid w:val="00093885"/>
    <w:rsid w:val="000963E3"/>
    <w:rsid w:val="000B2706"/>
    <w:rsid w:val="000C32D9"/>
    <w:rsid w:val="000C5DED"/>
    <w:rsid w:val="000D1931"/>
    <w:rsid w:val="000E2581"/>
    <w:rsid w:val="000F303E"/>
    <w:rsid w:val="001016FB"/>
    <w:rsid w:val="00104544"/>
    <w:rsid w:val="00107288"/>
    <w:rsid w:val="001122DF"/>
    <w:rsid w:val="00112A3D"/>
    <w:rsid w:val="00114FA4"/>
    <w:rsid w:val="0011548F"/>
    <w:rsid w:val="00124A0F"/>
    <w:rsid w:val="00125DB0"/>
    <w:rsid w:val="001378C8"/>
    <w:rsid w:val="0014252C"/>
    <w:rsid w:val="001443F3"/>
    <w:rsid w:val="00154D1D"/>
    <w:rsid w:val="00171BB3"/>
    <w:rsid w:val="00172F70"/>
    <w:rsid w:val="001752D9"/>
    <w:rsid w:val="00181AE6"/>
    <w:rsid w:val="001822BA"/>
    <w:rsid w:val="001A6D87"/>
    <w:rsid w:val="001B670D"/>
    <w:rsid w:val="001C38D7"/>
    <w:rsid w:val="001E640F"/>
    <w:rsid w:val="00212D9C"/>
    <w:rsid w:val="00214FB2"/>
    <w:rsid w:val="002272F1"/>
    <w:rsid w:val="00237408"/>
    <w:rsid w:val="00247194"/>
    <w:rsid w:val="002533DE"/>
    <w:rsid w:val="002667C8"/>
    <w:rsid w:val="002727C3"/>
    <w:rsid w:val="0028318C"/>
    <w:rsid w:val="00294E82"/>
    <w:rsid w:val="002A2F5C"/>
    <w:rsid w:val="002A3B5E"/>
    <w:rsid w:val="002A4365"/>
    <w:rsid w:val="002C124B"/>
    <w:rsid w:val="002C348B"/>
    <w:rsid w:val="002D40FF"/>
    <w:rsid w:val="002E2B5E"/>
    <w:rsid w:val="002F47B7"/>
    <w:rsid w:val="00303081"/>
    <w:rsid w:val="003061B7"/>
    <w:rsid w:val="00327C21"/>
    <w:rsid w:val="00333B52"/>
    <w:rsid w:val="003405D0"/>
    <w:rsid w:val="00340B3B"/>
    <w:rsid w:val="003558FA"/>
    <w:rsid w:val="0035628B"/>
    <w:rsid w:val="00360965"/>
    <w:rsid w:val="003642B3"/>
    <w:rsid w:val="00383A29"/>
    <w:rsid w:val="00386127"/>
    <w:rsid w:val="003915F3"/>
    <w:rsid w:val="003A4F39"/>
    <w:rsid w:val="003B65CB"/>
    <w:rsid w:val="003B71B6"/>
    <w:rsid w:val="003C1AF9"/>
    <w:rsid w:val="003C2BBD"/>
    <w:rsid w:val="003C6265"/>
    <w:rsid w:val="003C6864"/>
    <w:rsid w:val="003C6CB1"/>
    <w:rsid w:val="003D2BA0"/>
    <w:rsid w:val="003D4C1F"/>
    <w:rsid w:val="003D6842"/>
    <w:rsid w:val="003E700B"/>
    <w:rsid w:val="003F5AB8"/>
    <w:rsid w:val="003F6612"/>
    <w:rsid w:val="00411240"/>
    <w:rsid w:val="004168B8"/>
    <w:rsid w:val="00424148"/>
    <w:rsid w:val="00436283"/>
    <w:rsid w:val="00440E75"/>
    <w:rsid w:val="00453D95"/>
    <w:rsid w:val="004725D3"/>
    <w:rsid w:val="00483D94"/>
    <w:rsid w:val="00484025"/>
    <w:rsid w:val="00484422"/>
    <w:rsid w:val="00497CD6"/>
    <w:rsid w:val="004A053B"/>
    <w:rsid w:val="004A2C02"/>
    <w:rsid w:val="004A38A0"/>
    <w:rsid w:val="004A4860"/>
    <w:rsid w:val="004B5C63"/>
    <w:rsid w:val="004D05D1"/>
    <w:rsid w:val="004D365F"/>
    <w:rsid w:val="004F4455"/>
    <w:rsid w:val="00502D54"/>
    <w:rsid w:val="00506B9F"/>
    <w:rsid w:val="0051056E"/>
    <w:rsid w:val="00523878"/>
    <w:rsid w:val="0052774A"/>
    <w:rsid w:val="00540C08"/>
    <w:rsid w:val="005607B7"/>
    <w:rsid w:val="00565A50"/>
    <w:rsid w:val="00567B1A"/>
    <w:rsid w:val="00567E32"/>
    <w:rsid w:val="00570AB3"/>
    <w:rsid w:val="005840BA"/>
    <w:rsid w:val="00592E7F"/>
    <w:rsid w:val="005A269A"/>
    <w:rsid w:val="005A5773"/>
    <w:rsid w:val="005A72EF"/>
    <w:rsid w:val="005A7C8F"/>
    <w:rsid w:val="005C34F6"/>
    <w:rsid w:val="005D5A10"/>
    <w:rsid w:val="005E0C16"/>
    <w:rsid w:val="005F186A"/>
    <w:rsid w:val="0060066B"/>
    <w:rsid w:val="006015EB"/>
    <w:rsid w:val="006059B1"/>
    <w:rsid w:val="00616FCD"/>
    <w:rsid w:val="00621A34"/>
    <w:rsid w:val="00627819"/>
    <w:rsid w:val="00627BBF"/>
    <w:rsid w:val="00634FF7"/>
    <w:rsid w:val="0064228C"/>
    <w:rsid w:val="00650303"/>
    <w:rsid w:val="006517B7"/>
    <w:rsid w:val="00657189"/>
    <w:rsid w:val="006574C4"/>
    <w:rsid w:val="0067266D"/>
    <w:rsid w:val="00674E0B"/>
    <w:rsid w:val="00684EAD"/>
    <w:rsid w:val="00690969"/>
    <w:rsid w:val="006A02C3"/>
    <w:rsid w:val="006A2CE7"/>
    <w:rsid w:val="006A4E01"/>
    <w:rsid w:val="006A6A0F"/>
    <w:rsid w:val="006A7CD8"/>
    <w:rsid w:val="006B12E6"/>
    <w:rsid w:val="006B4071"/>
    <w:rsid w:val="006C74D3"/>
    <w:rsid w:val="006D131F"/>
    <w:rsid w:val="006D4C38"/>
    <w:rsid w:val="006D76D5"/>
    <w:rsid w:val="006E73B2"/>
    <w:rsid w:val="006F4AF5"/>
    <w:rsid w:val="006F6367"/>
    <w:rsid w:val="0070351B"/>
    <w:rsid w:val="0070403D"/>
    <w:rsid w:val="00721326"/>
    <w:rsid w:val="00723394"/>
    <w:rsid w:val="00731500"/>
    <w:rsid w:val="00732BD9"/>
    <w:rsid w:val="00741FD9"/>
    <w:rsid w:val="00743C19"/>
    <w:rsid w:val="00764821"/>
    <w:rsid w:val="0076517F"/>
    <w:rsid w:val="00782890"/>
    <w:rsid w:val="007828E0"/>
    <w:rsid w:val="0078587F"/>
    <w:rsid w:val="007A46C3"/>
    <w:rsid w:val="007B1558"/>
    <w:rsid w:val="007D403D"/>
    <w:rsid w:val="007D544A"/>
    <w:rsid w:val="007E5FF3"/>
    <w:rsid w:val="007F1423"/>
    <w:rsid w:val="007F3DE5"/>
    <w:rsid w:val="007F5E44"/>
    <w:rsid w:val="008022FC"/>
    <w:rsid w:val="00811505"/>
    <w:rsid w:val="008203ED"/>
    <w:rsid w:val="00821509"/>
    <w:rsid w:val="00855738"/>
    <w:rsid w:val="00855A1C"/>
    <w:rsid w:val="008572CB"/>
    <w:rsid w:val="008623DB"/>
    <w:rsid w:val="00871511"/>
    <w:rsid w:val="00872C5C"/>
    <w:rsid w:val="00896669"/>
    <w:rsid w:val="008A10B1"/>
    <w:rsid w:val="008A479E"/>
    <w:rsid w:val="008A599A"/>
    <w:rsid w:val="008B2C20"/>
    <w:rsid w:val="008B42D5"/>
    <w:rsid w:val="008B7FE3"/>
    <w:rsid w:val="008C6B32"/>
    <w:rsid w:val="008D1599"/>
    <w:rsid w:val="008D4B5E"/>
    <w:rsid w:val="008E150C"/>
    <w:rsid w:val="008E18E0"/>
    <w:rsid w:val="008E3083"/>
    <w:rsid w:val="008E53E0"/>
    <w:rsid w:val="008E5B1B"/>
    <w:rsid w:val="008E6101"/>
    <w:rsid w:val="008F0CBE"/>
    <w:rsid w:val="008F56BA"/>
    <w:rsid w:val="0091046E"/>
    <w:rsid w:val="00910A8A"/>
    <w:rsid w:val="00913276"/>
    <w:rsid w:val="0093302A"/>
    <w:rsid w:val="00942C25"/>
    <w:rsid w:val="0094617C"/>
    <w:rsid w:val="009466C8"/>
    <w:rsid w:val="009568FB"/>
    <w:rsid w:val="0096139B"/>
    <w:rsid w:val="00963C10"/>
    <w:rsid w:val="009926E8"/>
    <w:rsid w:val="009952F8"/>
    <w:rsid w:val="009A4E7C"/>
    <w:rsid w:val="009A623F"/>
    <w:rsid w:val="009B012E"/>
    <w:rsid w:val="009C4717"/>
    <w:rsid w:val="009C59A9"/>
    <w:rsid w:val="009D21AA"/>
    <w:rsid w:val="009D3668"/>
    <w:rsid w:val="009D470C"/>
    <w:rsid w:val="009F2D23"/>
    <w:rsid w:val="00A079C6"/>
    <w:rsid w:val="00A176D8"/>
    <w:rsid w:val="00A2251F"/>
    <w:rsid w:val="00A245CB"/>
    <w:rsid w:val="00A27A63"/>
    <w:rsid w:val="00A27F4B"/>
    <w:rsid w:val="00A333B4"/>
    <w:rsid w:val="00A45999"/>
    <w:rsid w:val="00A51D76"/>
    <w:rsid w:val="00A5569C"/>
    <w:rsid w:val="00A55A09"/>
    <w:rsid w:val="00A72288"/>
    <w:rsid w:val="00A73ED2"/>
    <w:rsid w:val="00A77663"/>
    <w:rsid w:val="00A9765B"/>
    <w:rsid w:val="00AA418F"/>
    <w:rsid w:val="00AE003D"/>
    <w:rsid w:val="00B00EF0"/>
    <w:rsid w:val="00B02036"/>
    <w:rsid w:val="00B03621"/>
    <w:rsid w:val="00B1078B"/>
    <w:rsid w:val="00B127E5"/>
    <w:rsid w:val="00B142B9"/>
    <w:rsid w:val="00B20470"/>
    <w:rsid w:val="00B254C4"/>
    <w:rsid w:val="00B34C02"/>
    <w:rsid w:val="00B3724E"/>
    <w:rsid w:val="00B40807"/>
    <w:rsid w:val="00B43F76"/>
    <w:rsid w:val="00B54408"/>
    <w:rsid w:val="00B6494E"/>
    <w:rsid w:val="00B71934"/>
    <w:rsid w:val="00B93F07"/>
    <w:rsid w:val="00B94D54"/>
    <w:rsid w:val="00B9586C"/>
    <w:rsid w:val="00BC1683"/>
    <w:rsid w:val="00BC75DD"/>
    <w:rsid w:val="00BD298B"/>
    <w:rsid w:val="00BD59E2"/>
    <w:rsid w:val="00BD7C1E"/>
    <w:rsid w:val="00BE05A5"/>
    <w:rsid w:val="00BF024D"/>
    <w:rsid w:val="00BF38A8"/>
    <w:rsid w:val="00C0225B"/>
    <w:rsid w:val="00C13BFD"/>
    <w:rsid w:val="00C26586"/>
    <w:rsid w:val="00C45205"/>
    <w:rsid w:val="00C54AC8"/>
    <w:rsid w:val="00C7039E"/>
    <w:rsid w:val="00C77756"/>
    <w:rsid w:val="00C8109A"/>
    <w:rsid w:val="00C93C76"/>
    <w:rsid w:val="00CB37EC"/>
    <w:rsid w:val="00CB76EF"/>
    <w:rsid w:val="00CC4739"/>
    <w:rsid w:val="00CC6E16"/>
    <w:rsid w:val="00CD374B"/>
    <w:rsid w:val="00CE1608"/>
    <w:rsid w:val="00CE65A8"/>
    <w:rsid w:val="00D02F1A"/>
    <w:rsid w:val="00D12833"/>
    <w:rsid w:val="00D3706B"/>
    <w:rsid w:val="00D42D9B"/>
    <w:rsid w:val="00D47A16"/>
    <w:rsid w:val="00D70F6D"/>
    <w:rsid w:val="00D877DB"/>
    <w:rsid w:val="00D9061C"/>
    <w:rsid w:val="00DA5C68"/>
    <w:rsid w:val="00DB211E"/>
    <w:rsid w:val="00DB2BCF"/>
    <w:rsid w:val="00DC0847"/>
    <w:rsid w:val="00DC0EC8"/>
    <w:rsid w:val="00DC16A3"/>
    <w:rsid w:val="00DD6636"/>
    <w:rsid w:val="00DE00C0"/>
    <w:rsid w:val="00DE11F2"/>
    <w:rsid w:val="00DE1C39"/>
    <w:rsid w:val="00DE317B"/>
    <w:rsid w:val="00DF5963"/>
    <w:rsid w:val="00DF75C6"/>
    <w:rsid w:val="00E0215B"/>
    <w:rsid w:val="00E058AF"/>
    <w:rsid w:val="00E135F3"/>
    <w:rsid w:val="00E24250"/>
    <w:rsid w:val="00E24A2C"/>
    <w:rsid w:val="00E3259B"/>
    <w:rsid w:val="00E37897"/>
    <w:rsid w:val="00E4016D"/>
    <w:rsid w:val="00E437E7"/>
    <w:rsid w:val="00E556E3"/>
    <w:rsid w:val="00E622B5"/>
    <w:rsid w:val="00E63706"/>
    <w:rsid w:val="00E81D07"/>
    <w:rsid w:val="00E82A22"/>
    <w:rsid w:val="00E86E26"/>
    <w:rsid w:val="00E9705F"/>
    <w:rsid w:val="00EA7FC9"/>
    <w:rsid w:val="00EB3F1D"/>
    <w:rsid w:val="00EC3832"/>
    <w:rsid w:val="00ED1A1B"/>
    <w:rsid w:val="00ED48FB"/>
    <w:rsid w:val="00ED5186"/>
    <w:rsid w:val="00EF5D1B"/>
    <w:rsid w:val="00F02972"/>
    <w:rsid w:val="00F2208D"/>
    <w:rsid w:val="00F325EB"/>
    <w:rsid w:val="00F5104C"/>
    <w:rsid w:val="00F51528"/>
    <w:rsid w:val="00F611A3"/>
    <w:rsid w:val="00F72C2E"/>
    <w:rsid w:val="00F74F74"/>
    <w:rsid w:val="00FA5316"/>
    <w:rsid w:val="00FA7BC8"/>
    <w:rsid w:val="00FB7D96"/>
    <w:rsid w:val="00FC04CE"/>
    <w:rsid w:val="00FC06D1"/>
    <w:rsid w:val="00FC56BB"/>
    <w:rsid w:val="00FD7B74"/>
    <w:rsid w:val="00FE10D1"/>
    <w:rsid w:val="00FF1C63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5E42"/>
  <w15:docId w15:val="{91F0FC50-1DE7-4FBB-A527-E666CE8F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2C3"/>
    <w:pPr>
      <w:spacing w:before="40" w:after="40" w:line="240" w:lineRule="auto"/>
      <w:jc w:val="both"/>
    </w:pPr>
    <w:rPr>
      <w:rFonts w:ascii="Bookman Old Style" w:eastAsia="Times New Roman" w:hAnsi="Bookman Old Style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2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7288"/>
    <w:pPr>
      <w:ind w:left="720"/>
      <w:contextualSpacing/>
    </w:pPr>
  </w:style>
  <w:style w:type="table" w:styleId="a5">
    <w:name w:val="Table Grid"/>
    <w:basedOn w:val="a1"/>
    <w:uiPriority w:val="59"/>
    <w:rsid w:val="0027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211E"/>
    <w:pPr>
      <w:tabs>
        <w:tab w:val="center" w:pos="4844"/>
        <w:tab w:val="right" w:pos="9689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DB211E"/>
    <w:rPr>
      <w:rFonts w:ascii="Bookman Old Style" w:eastAsia="Times New Roman" w:hAnsi="Bookman Old Style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211E"/>
    <w:pPr>
      <w:tabs>
        <w:tab w:val="center" w:pos="4844"/>
        <w:tab w:val="right" w:pos="9689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DB211E"/>
    <w:rPr>
      <w:rFonts w:ascii="Bookman Old Style" w:eastAsia="Times New Roman" w:hAnsi="Bookman Old Style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21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1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qFormat/>
    <w:rsid w:val="00E058AF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val="en-US" w:eastAsia="en-US"/>
    </w:rPr>
  </w:style>
  <w:style w:type="character" w:styleId="ac">
    <w:name w:val="Subtle Emphasis"/>
    <w:uiPriority w:val="19"/>
    <w:qFormat/>
    <w:rsid w:val="006517B7"/>
    <w:rPr>
      <w:i/>
      <w:iCs/>
      <w:color w:val="808080"/>
    </w:rPr>
  </w:style>
  <w:style w:type="paragraph" w:styleId="HTML">
    <w:name w:val="HTML Preformatted"/>
    <w:basedOn w:val="a"/>
    <w:link w:val="HTML0"/>
    <w:rsid w:val="00A24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45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8623DB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FE10D1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2F47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der.watsons.com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rmash.t@watsons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ukhin.m@watsons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E44D-4960-487A-B7D8-C04CA4A1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Yevhen Tarasov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Гобрусєва Олена Вікторівна</dc:creator>
  <cp:lastModifiedBy>Гармаш Тетяна Болеславівна</cp:lastModifiedBy>
  <cp:revision>83</cp:revision>
  <cp:lastPrinted>2017-04-18T08:42:00Z</cp:lastPrinted>
  <dcterms:created xsi:type="dcterms:W3CDTF">2017-10-06T12:12:00Z</dcterms:created>
  <dcterms:modified xsi:type="dcterms:W3CDTF">2018-12-27T11:25:00Z</dcterms:modified>
</cp:coreProperties>
</file>