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24304" w14:textId="77777777" w:rsidR="005762FC" w:rsidRPr="00F03F1C" w:rsidRDefault="005762FC" w:rsidP="005762FC">
      <w:pPr>
        <w:tabs>
          <w:tab w:val="center" w:pos="4857"/>
        </w:tabs>
        <w:ind w:left="5760"/>
        <w:rPr>
          <w:b/>
          <w:sz w:val="20"/>
          <w:szCs w:val="20"/>
          <w:lang w:val="uk-UA"/>
        </w:rPr>
      </w:pPr>
    </w:p>
    <w:p w14:paraId="37C5E2F6" w14:textId="5A2856B9" w:rsidR="008E4B71" w:rsidRPr="008E4B71" w:rsidRDefault="008E4B71" w:rsidP="008E4B71">
      <w:pPr>
        <w:jc w:val="right"/>
        <w:rPr>
          <w:b/>
          <w:bCs/>
          <w:color w:val="000000"/>
          <w:lang w:val="uk-UA"/>
        </w:rPr>
      </w:pPr>
      <w:proofErr w:type="spellStart"/>
      <w:r w:rsidRPr="00040076">
        <w:rPr>
          <w:b/>
          <w:bCs/>
          <w:color w:val="000000"/>
        </w:rPr>
        <w:t>Додаток</w:t>
      </w:r>
      <w:proofErr w:type="spellEnd"/>
      <w:r w:rsidRPr="00040076">
        <w:rPr>
          <w:b/>
          <w:bCs/>
          <w:color w:val="000000"/>
        </w:rPr>
        <w:t xml:space="preserve"> №</w:t>
      </w:r>
      <w:r>
        <w:rPr>
          <w:b/>
          <w:bCs/>
          <w:color w:val="000000"/>
          <w:lang w:val="uk-UA"/>
        </w:rPr>
        <w:t>5</w:t>
      </w:r>
    </w:p>
    <w:p w14:paraId="00FFB226" w14:textId="77777777" w:rsidR="005762FC" w:rsidRPr="00F03F1C" w:rsidRDefault="005762FC" w:rsidP="005762FC">
      <w:pPr>
        <w:tabs>
          <w:tab w:val="center" w:pos="4857"/>
        </w:tabs>
        <w:ind w:left="6381"/>
        <w:rPr>
          <w:sz w:val="20"/>
          <w:szCs w:val="20"/>
          <w:lang w:val="uk-UA"/>
        </w:rPr>
      </w:pPr>
    </w:p>
    <w:p w14:paraId="6C620E3B" w14:textId="77777777" w:rsidR="005762FC" w:rsidRPr="00F03F1C" w:rsidRDefault="005762FC" w:rsidP="005762FC">
      <w:pPr>
        <w:tabs>
          <w:tab w:val="center" w:pos="4857"/>
        </w:tabs>
        <w:ind w:left="360"/>
        <w:jc w:val="center"/>
        <w:rPr>
          <w:sz w:val="20"/>
          <w:szCs w:val="20"/>
          <w:lang w:val="uk-UA"/>
        </w:rPr>
      </w:pPr>
    </w:p>
    <w:p w14:paraId="08C8D0A5" w14:textId="426CF4FE" w:rsidR="005762FC" w:rsidRPr="008E4B71" w:rsidRDefault="00FD3C18" w:rsidP="005762FC">
      <w:pPr>
        <w:tabs>
          <w:tab w:val="center" w:pos="4857"/>
        </w:tabs>
        <w:ind w:left="360"/>
        <w:jc w:val="center"/>
        <w:rPr>
          <w:b/>
          <w:bCs/>
          <w:lang w:val="uk-UA"/>
        </w:rPr>
      </w:pPr>
      <w:r w:rsidRPr="008E4B71">
        <w:rPr>
          <w:b/>
          <w:bCs/>
          <w:lang w:val="uk-UA"/>
        </w:rPr>
        <w:t xml:space="preserve">Перелік робіт </w:t>
      </w:r>
      <w:r w:rsidR="006F1E55" w:rsidRPr="008E4B71">
        <w:rPr>
          <w:b/>
          <w:bCs/>
          <w:lang w:val="uk-UA"/>
        </w:rPr>
        <w:t>з технічного обслуговування і</w:t>
      </w:r>
    </w:p>
    <w:p w14:paraId="68FF9215" w14:textId="5893D949" w:rsidR="006F1E55" w:rsidRDefault="006F1E55" w:rsidP="005762FC">
      <w:pPr>
        <w:tabs>
          <w:tab w:val="center" w:pos="4857"/>
        </w:tabs>
        <w:ind w:left="360"/>
        <w:jc w:val="center"/>
        <w:rPr>
          <w:b/>
          <w:bCs/>
          <w:lang w:val="uk-UA"/>
        </w:rPr>
      </w:pPr>
      <w:r w:rsidRPr="008E4B71">
        <w:rPr>
          <w:b/>
          <w:bCs/>
          <w:lang w:val="uk-UA"/>
        </w:rPr>
        <w:t>ремонту механічного устаткування і приміщень</w:t>
      </w:r>
    </w:p>
    <w:p w14:paraId="3B03BCCE" w14:textId="196F0B45" w:rsidR="008E4B71" w:rsidRDefault="008E4B71" w:rsidP="005762FC">
      <w:pPr>
        <w:tabs>
          <w:tab w:val="center" w:pos="4857"/>
        </w:tabs>
        <w:ind w:left="360"/>
        <w:jc w:val="center"/>
        <w:rPr>
          <w:b/>
          <w:bCs/>
          <w:lang w:val="uk-UA"/>
        </w:rPr>
      </w:pPr>
    </w:p>
    <w:p w14:paraId="54102723" w14:textId="77777777" w:rsidR="008E4B71" w:rsidRPr="008E4B71" w:rsidRDefault="008E4B71" w:rsidP="005762FC">
      <w:pPr>
        <w:tabs>
          <w:tab w:val="center" w:pos="4857"/>
        </w:tabs>
        <w:ind w:left="360"/>
        <w:jc w:val="center"/>
        <w:rPr>
          <w:b/>
          <w:bCs/>
          <w:lang w:val="uk-UA"/>
        </w:rPr>
      </w:pPr>
    </w:p>
    <w:p w14:paraId="689D9132" w14:textId="103E2830" w:rsidR="005762FC" w:rsidRPr="008E4B71" w:rsidRDefault="006F1E55" w:rsidP="005762FC">
      <w:pPr>
        <w:tabs>
          <w:tab w:val="center" w:pos="4857"/>
        </w:tabs>
        <w:ind w:left="360"/>
        <w:jc w:val="center"/>
        <w:rPr>
          <w:b/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 xml:space="preserve"> </w:t>
      </w:r>
    </w:p>
    <w:p w14:paraId="5D379C87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 xml:space="preserve">1. Регулювання, ремонт і заміна дверних елементів: дверних </w:t>
      </w:r>
      <w:proofErr w:type="spellStart"/>
      <w:r w:rsidRPr="008E4B71">
        <w:rPr>
          <w:sz w:val="22"/>
          <w:szCs w:val="22"/>
          <w:lang w:val="uk-UA"/>
        </w:rPr>
        <w:t>доводчиків</w:t>
      </w:r>
      <w:proofErr w:type="spellEnd"/>
      <w:r w:rsidRPr="008E4B71">
        <w:rPr>
          <w:sz w:val="22"/>
          <w:szCs w:val="22"/>
          <w:lang w:val="uk-UA"/>
        </w:rPr>
        <w:t>, дверних петель, замків, ручок.</w:t>
      </w:r>
    </w:p>
    <w:p w14:paraId="397CD843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>2. Ремонт і регулювання турнікет і вхідних пристроїв.</w:t>
      </w:r>
    </w:p>
    <w:p w14:paraId="0581476D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 xml:space="preserve">3. Ремонт дверних </w:t>
      </w:r>
      <w:proofErr w:type="spellStart"/>
      <w:r w:rsidRPr="008E4B71">
        <w:rPr>
          <w:sz w:val="22"/>
          <w:szCs w:val="22"/>
          <w:lang w:val="uk-UA"/>
        </w:rPr>
        <w:t>полотен</w:t>
      </w:r>
      <w:proofErr w:type="spellEnd"/>
      <w:r w:rsidRPr="008E4B71">
        <w:rPr>
          <w:sz w:val="22"/>
          <w:szCs w:val="22"/>
          <w:lang w:val="uk-UA"/>
        </w:rPr>
        <w:t>, рам, воріт.</w:t>
      </w:r>
    </w:p>
    <w:p w14:paraId="4B9DE635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>4. Ремонт систем водопостачання, каналізаційних і теплових систем всередині приміщень.</w:t>
      </w:r>
    </w:p>
    <w:p w14:paraId="03954F48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 xml:space="preserve">5. Виробництво дрібних ремонтно-господарських робіт (підфарбовування, ремонт стельових систем, лінолеуму, плінтусів, укладання підлогового покриття і </w:t>
      </w:r>
      <w:proofErr w:type="spellStart"/>
      <w:r w:rsidRPr="008E4B71">
        <w:rPr>
          <w:sz w:val="22"/>
          <w:szCs w:val="22"/>
          <w:lang w:val="uk-UA"/>
        </w:rPr>
        <w:t>т.д</w:t>
      </w:r>
      <w:proofErr w:type="spellEnd"/>
      <w:r w:rsidRPr="008E4B71">
        <w:rPr>
          <w:sz w:val="22"/>
          <w:szCs w:val="22"/>
          <w:lang w:val="uk-UA"/>
        </w:rPr>
        <w:t>.).</w:t>
      </w:r>
    </w:p>
    <w:p w14:paraId="120F3056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>6. Ремонт і заміна фурнітури офісних меблів.</w:t>
      </w:r>
    </w:p>
    <w:p w14:paraId="6BBE090A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 xml:space="preserve">7. Ремонт та збирання торгового обладнання (торгових стелажів, камер зберігання для покупців і </w:t>
      </w:r>
      <w:proofErr w:type="spellStart"/>
      <w:r w:rsidRPr="008E4B71">
        <w:rPr>
          <w:sz w:val="22"/>
          <w:szCs w:val="22"/>
          <w:lang w:val="uk-UA"/>
        </w:rPr>
        <w:t>т.п</w:t>
      </w:r>
      <w:proofErr w:type="spellEnd"/>
      <w:r w:rsidRPr="008E4B71">
        <w:rPr>
          <w:sz w:val="22"/>
          <w:szCs w:val="22"/>
          <w:lang w:val="uk-UA"/>
        </w:rPr>
        <w:t>.).</w:t>
      </w:r>
    </w:p>
    <w:p w14:paraId="746DAE81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>8. Підключення елементів освітлення торгового обладнання до електромережі 220 В.</w:t>
      </w:r>
    </w:p>
    <w:p w14:paraId="2ECC7E08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>9. Технічне обслуговування та ремонт освітлювальної техніки (заміна електроламп, стартерів, елементів електропроводки, установка комутуючих пристроїв).</w:t>
      </w:r>
    </w:p>
    <w:p w14:paraId="760BB36C" w14:textId="77777777" w:rsidR="00F03F1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>10. Технічне обслуговування та ремонт зовнішніх рекламних вивісок.</w:t>
      </w:r>
    </w:p>
    <w:p w14:paraId="05771110" w14:textId="39EF311E" w:rsidR="005762FC" w:rsidRPr="008E4B71" w:rsidRDefault="00F03F1C" w:rsidP="00F03F1C">
      <w:pPr>
        <w:tabs>
          <w:tab w:val="center" w:pos="4857"/>
        </w:tabs>
        <w:ind w:left="360"/>
        <w:rPr>
          <w:sz w:val="22"/>
          <w:szCs w:val="22"/>
          <w:lang w:val="uk-UA"/>
        </w:rPr>
      </w:pPr>
      <w:r w:rsidRPr="008E4B71">
        <w:rPr>
          <w:sz w:val="22"/>
          <w:szCs w:val="22"/>
          <w:lang w:val="uk-UA"/>
        </w:rPr>
        <w:t>11. Ремонт і технічне обслуговування електроустановок та систем електрогосподарства (електричні розподільні щити, комутаційна апаратура, силові і освітлювальні кабельні мережі, електричні світильники, розетки і обладнання).</w:t>
      </w:r>
    </w:p>
    <w:p w14:paraId="43D6544D" w14:textId="77777777" w:rsidR="005762FC" w:rsidRPr="00F03F1C" w:rsidRDefault="005762FC" w:rsidP="005762FC">
      <w:pPr>
        <w:tabs>
          <w:tab w:val="center" w:pos="4857"/>
        </w:tabs>
        <w:ind w:left="360"/>
        <w:rPr>
          <w:sz w:val="20"/>
          <w:szCs w:val="20"/>
          <w:lang w:val="uk-UA"/>
        </w:rPr>
      </w:pPr>
    </w:p>
    <w:p w14:paraId="106CDE60" w14:textId="77777777" w:rsidR="005762FC" w:rsidRPr="00F03F1C" w:rsidRDefault="005762FC" w:rsidP="005762FC">
      <w:pPr>
        <w:tabs>
          <w:tab w:val="center" w:pos="4857"/>
        </w:tabs>
        <w:ind w:left="360"/>
        <w:rPr>
          <w:sz w:val="20"/>
          <w:szCs w:val="20"/>
          <w:lang w:val="uk-UA"/>
        </w:rPr>
      </w:pPr>
    </w:p>
    <w:p w14:paraId="3B9BB888" w14:textId="77777777" w:rsidR="005762FC" w:rsidRPr="00F03F1C" w:rsidRDefault="005762FC" w:rsidP="005762FC">
      <w:pPr>
        <w:tabs>
          <w:tab w:val="center" w:pos="4857"/>
        </w:tabs>
        <w:ind w:left="360"/>
        <w:rPr>
          <w:b/>
          <w:sz w:val="20"/>
          <w:szCs w:val="20"/>
          <w:lang w:val="uk-UA"/>
        </w:rPr>
      </w:pPr>
    </w:p>
    <w:p w14:paraId="600300F6" w14:textId="77777777" w:rsidR="005762FC" w:rsidRPr="00F03F1C" w:rsidRDefault="005762FC" w:rsidP="005762FC">
      <w:pPr>
        <w:tabs>
          <w:tab w:val="center" w:pos="4857"/>
        </w:tabs>
        <w:ind w:left="360"/>
        <w:rPr>
          <w:b/>
          <w:sz w:val="20"/>
          <w:szCs w:val="20"/>
          <w:lang w:val="uk-UA"/>
        </w:rPr>
      </w:pPr>
    </w:p>
    <w:p w14:paraId="6E48C91D" w14:textId="77777777" w:rsidR="005762FC" w:rsidRPr="00F03F1C" w:rsidRDefault="005762FC" w:rsidP="005762FC">
      <w:pPr>
        <w:tabs>
          <w:tab w:val="center" w:pos="4857"/>
        </w:tabs>
        <w:ind w:left="360"/>
        <w:rPr>
          <w:b/>
          <w:sz w:val="20"/>
          <w:szCs w:val="20"/>
          <w:lang w:val="uk-UA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923"/>
        <w:gridCol w:w="4923"/>
      </w:tblGrid>
      <w:tr w:rsidR="009B7CD9" w:rsidRPr="008E4B71" w14:paraId="76030DC4" w14:textId="77777777" w:rsidTr="0097157E">
        <w:trPr>
          <w:trHeight w:val="277"/>
        </w:trPr>
        <w:tc>
          <w:tcPr>
            <w:tcW w:w="4923" w:type="dxa"/>
          </w:tcPr>
          <w:p w14:paraId="77A75747" w14:textId="73BD65B7" w:rsidR="009B7CD9" w:rsidRPr="008E4B71" w:rsidRDefault="009B7CD9" w:rsidP="0097157E">
            <w:pPr>
              <w:tabs>
                <w:tab w:val="num" w:pos="180"/>
              </w:tabs>
              <w:ind w:left="241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4923" w:type="dxa"/>
          </w:tcPr>
          <w:p w14:paraId="5A57D13E" w14:textId="19F1FE81" w:rsidR="009B7CD9" w:rsidRPr="008E4B71" w:rsidRDefault="009B7CD9" w:rsidP="0097157E">
            <w:pPr>
              <w:jc w:val="both"/>
              <w:rPr>
                <w:lang w:val="uk-UA"/>
              </w:rPr>
            </w:pPr>
          </w:p>
        </w:tc>
      </w:tr>
    </w:tbl>
    <w:p w14:paraId="473790B0" w14:textId="77777777" w:rsidR="00830987" w:rsidRPr="008E4B71" w:rsidRDefault="00830987" w:rsidP="009B7CD9">
      <w:pPr>
        <w:tabs>
          <w:tab w:val="center" w:pos="4857"/>
        </w:tabs>
        <w:ind w:left="360"/>
        <w:rPr>
          <w:sz w:val="20"/>
          <w:szCs w:val="20"/>
          <w:lang w:val="uk-UA"/>
        </w:rPr>
      </w:pPr>
    </w:p>
    <w:sectPr w:rsidR="00830987" w:rsidRPr="008E4B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75E05"/>
    <w:multiLevelType w:val="hybridMultilevel"/>
    <w:tmpl w:val="A8680E08"/>
    <w:lvl w:ilvl="0" w:tplc="2982E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62EE60">
      <w:numFmt w:val="none"/>
      <w:lvlText w:val=""/>
      <w:lvlJc w:val="left"/>
      <w:pPr>
        <w:tabs>
          <w:tab w:val="num" w:pos="360"/>
        </w:tabs>
      </w:pPr>
    </w:lvl>
    <w:lvl w:ilvl="2" w:tplc="57E68828">
      <w:numFmt w:val="none"/>
      <w:lvlText w:val=""/>
      <w:lvlJc w:val="left"/>
      <w:pPr>
        <w:tabs>
          <w:tab w:val="num" w:pos="360"/>
        </w:tabs>
      </w:pPr>
    </w:lvl>
    <w:lvl w:ilvl="3" w:tplc="F27ACB84">
      <w:numFmt w:val="none"/>
      <w:lvlText w:val=""/>
      <w:lvlJc w:val="left"/>
      <w:pPr>
        <w:tabs>
          <w:tab w:val="num" w:pos="360"/>
        </w:tabs>
      </w:pPr>
    </w:lvl>
    <w:lvl w:ilvl="4" w:tplc="1EA60762">
      <w:numFmt w:val="none"/>
      <w:lvlText w:val=""/>
      <w:lvlJc w:val="left"/>
      <w:pPr>
        <w:tabs>
          <w:tab w:val="num" w:pos="360"/>
        </w:tabs>
      </w:pPr>
    </w:lvl>
    <w:lvl w:ilvl="5" w:tplc="BC104946">
      <w:numFmt w:val="none"/>
      <w:lvlText w:val=""/>
      <w:lvlJc w:val="left"/>
      <w:pPr>
        <w:tabs>
          <w:tab w:val="num" w:pos="360"/>
        </w:tabs>
      </w:pPr>
    </w:lvl>
    <w:lvl w:ilvl="6" w:tplc="83164F56">
      <w:numFmt w:val="none"/>
      <w:lvlText w:val=""/>
      <w:lvlJc w:val="left"/>
      <w:pPr>
        <w:tabs>
          <w:tab w:val="num" w:pos="360"/>
        </w:tabs>
      </w:pPr>
    </w:lvl>
    <w:lvl w:ilvl="7" w:tplc="F058E9E0">
      <w:numFmt w:val="none"/>
      <w:lvlText w:val=""/>
      <w:lvlJc w:val="left"/>
      <w:pPr>
        <w:tabs>
          <w:tab w:val="num" w:pos="360"/>
        </w:tabs>
      </w:pPr>
    </w:lvl>
    <w:lvl w:ilvl="8" w:tplc="D35C00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2FC"/>
    <w:rsid w:val="00440C24"/>
    <w:rsid w:val="00505BE9"/>
    <w:rsid w:val="005762FC"/>
    <w:rsid w:val="00582050"/>
    <w:rsid w:val="006F1E55"/>
    <w:rsid w:val="007E368E"/>
    <w:rsid w:val="00830987"/>
    <w:rsid w:val="00834661"/>
    <w:rsid w:val="008A3005"/>
    <w:rsid w:val="008E4B71"/>
    <w:rsid w:val="00973D3F"/>
    <w:rsid w:val="009B7CD9"/>
    <w:rsid w:val="009E75EA"/>
    <w:rsid w:val="00B62CF2"/>
    <w:rsid w:val="00F03F1C"/>
    <w:rsid w:val="00FD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B1FFAD"/>
  <w15:docId w15:val="{A199CCAD-82F3-422E-8D2C-DC32AE8F2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B7CD9"/>
    <w:pPr>
      <w:spacing w:after="120" w:line="480" w:lineRule="auto"/>
    </w:pPr>
    <w:rPr>
      <w:sz w:val="20"/>
      <w:szCs w:val="20"/>
      <w:lang w:val="en-AU"/>
    </w:rPr>
  </w:style>
  <w:style w:type="character" w:customStyle="1" w:styleId="20">
    <w:name w:val="Основной текст 2 Знак"/>
    <w:basedOn w:val="a0"/>
    <w:link w:val="2"/>
    <w:rsid w:val="009B7CD9"/>
    <w:rPr>
      <w:rFonts w:ascii="Times New Roman" w:eastAsia="Times New Roman" w:hAnsi="Times New Roman" w:cs="Times New Roman"/>
      <w:sz w:val="20"/>
      <w:szCs w:val="20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nevechera.s</dc:creator>
  <cp:lastModifiedBy>Tetiana Harmash  (Гармаш Тетяна)</cp:lastModifiedBy>
  <cp:revision>13</cp:revision>
  <dcterms:created xsi:type="dcterms:W3CDTF">2018-05-11T09:49:00Z</dcterms:created>
  <dcterms:modified xsi:type="dcterms:W3CDTF">2021-04-12T15:21:00Z</dcterms:modified>
</cp:coreProperties>
</file>